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769" w:rsidRDefault="00000000">
      <w:pPr>
        <w:pStyle w:val="Balk1"/>
        <w:spacing w:before="75"/>
      </w:pPr>
      <w:r>
        <w:t>KİRA SÖZLEŞMESİ ÖRNEĞİ</w:t>
      </w:r>
    </w:p>
    <w:p w:rsidR="00BF6769" w:rsidRDefault="00BF6769">
      <w:pPr>
        <w:pStyle w:val="GvdeMetni"/>
        <w:spacing w:before="2"/>
        <w:rPr>
          <w:b/>
          <w:sz w:val="23"/>
        </w:rPr>
      </w:pPr>
    </w:p>
    <w:p w:rsidR="00BF6769" w:rsidRDefault="00000000">
      <w:pPr>
        <w:pStyle w:val="GvdeMetni"/>
        <w:ind w:left="116"/>
      </w:pPr>
      <w:r>
        <w:t>Bu başlık altında kira sözleşmesi örneğini sizlere sunacağız. Bu sözleşme örneklerini ayrı ayrı Pdf formatında ve Word formatında indirebilirsiniz.</w:t>
      </w:r>
    </w:p>
    <w:p w:rsidR="00BF6769" w:rsidRDefault="00000000">
      <w:pPr>
        <w:pStyle w:val="GvdeMetni"/>
        <w:ind w:left="116" w:right="1236"/>
      </w:pPr>
      <w:r>
        <w:t>İndirdikten sonra üzerinde dilediğiniz gibi değişiklik yaparak kira ilişkilerinizde kullanabilirsiniz.</w:t>
      </w:r>
    </w:p>
    <w:p w:rsidR="00BF6769" w:rsidRDefault="00BF6769">
      <w:pPr>
        <w:pStyle w:val="GvdeMetni"/>
        <w:spacing w:before="11"/>
        <w:rPr>
          <w:sz w:val="22"/>
        </w:rPr>
      </w:pPr>
    </w:p>
    <w:p w:rsidR="00BF6769" w:rsidRDefault="00000000">
      <w:pPr>
        <w:pStyle w:val="Balk1"/>
      </w:pPr>
      <w:r>
        <w:t>TAŞINMAZ KİRA SÖZLEŞMESİ</w:t>
      </w:r>
    </w:p>
    <w:p w:rsidR="00BF6769" w:rsidRDefault="00BF6769">
      <w:pPr>
        <w:pStyle w:val="GvdeMetni"/>
        <w:spacing w:before="2"/>
        <w:rPr>
          <w:b/>
          <w:sz w:val="23"/>
        </w:rPr>
      </w:pPr>
    </w:p>
    <w:p w:rsidR="00BF6769" w:rsidRDefault="00000000">
      <w:pPr>
        <w:ind w:left="116" w:right="1236"/>
        <w:rPr>
          <w:b/>
          <w:sz w:val="24"/>
        </w:rPr>
      </w:pPr>
      <w:r>
        <w:rPr>
          <w:b/>
          <w:sz w:val="24"/>
        </w:rPr>
        <w:t>Madde 1- Taraflar, Kiralanan Yer ve Tapu Kaydı ile Sair Esaslı Unsurlar</w:t>
      </w:r>
    </w:p>
    <w:p w:rsidR="00BF6769" w:rsidRDefault="00BF6769">
      <w:pPr>
        <w:pStyle w:val="GvdeMetni"/>
        <w:spacing w:before="12"/>
        <w:rPr>
          <w:b/>
          <w:sz w:val="22"/>
        </w:rPr>
      </w:pPr>
    </w:p>
    <w:p w:rsidR="00BF6769" w:rsidRDefault="00000000">
      <w:pPr>
        <w:pStyle w:val="GvdeMetni"/>
        <w:ind w:left="116" w:right="114"/>
      </w:pPr>
      <w:r>
        <w:t>İşbu taşınmaz kira sözleşmesi aşağıda belirtilen Kiralayan ile Kiracı arasında ve yine aşağıda belirlenen hüküm ve şartlar çerçevesinde akdedilmiştir.</w:t>
      </w:r>
    </w:p>
    <w:p w:rsidR="00BF6769" w:rsidRDefault="00BF6769">
      <w:pPr>
        <w:pStyle w:val="GvdeMetni"/>
        <w:rPr>
          <w:sz w:val="28"/>
        </w:rPr>
      </w:pPr>
    </w:p>
    <w:p w:rsidR="00BF6769" w:rsidRDefault="00BF6769">
      <w:pPr>
        <w:pStyle w:val="GvdeMetni"/>
        <w:rPr>
          <w:sz w:val="28"/>
        </w:rPr>
      </w:pPr>
    </w:p>
    <w:p w:rsidR="00BF6769" w:rsidRDefault="00000000">
      <w:pPr>
        <w:tabs>
          <w:tab w:val="left" w:pos="3851"/>
        </w:tabs>
        <w:spacing w:before="171"/>
        <w:ind w:left="116"/>
        <w:rPr>
          <w:sz w:val="24"/>
        </w:rPr>
      </w:pPr>
      <w:r>
        <w:rPr>
          <w:b/>
          <w:sz w:val="24"/>
        </w:rPr>
        <w:t>Kiralayan</w:t>
      </w:r>
      <w:r>
        <w:rPr>
          <w:b/>
          <w:sz w:val="24"/>
        </w:rPr>
        <w:tab/>
        <w:t>:</w:t>
      </w:r>
      <w:r>
        <w:rPr>
          <w:b/>
          <w:spacing w:val="-2"/>
          <w:sz w:val="24"/>
        </w:rPr>
        <w:t xml:space="preserve"> </w:t>
      </w:r>
      <w:r>
        <w:rPr>
          <w:sz w:val="24"/>
        </w:rPr>
        <w:t>……………………………</w:t>
      </w:r>
    </w:p>
    <w:p w:rsidR="00BF6769" w:rsidRDefault="00BF6769">
      <w:pPr>
        <w:pStyle w:val="GvdeMetni"/>
        <w:rPr>
          <w:sz w:val="23"/>
        </w:rPr>
      </w:pPr>
    </w:p>
    <w:p w:rsidR="00BF6769" w:rsidRDefault="00000000">
      <w:pPr>
        <w:tabs>
          <w:tab w:val="left" w:pos="3918"/>
        </w:tabs>
        <w:ind w:left="116"/>
        <w:rPr>
          <w:sz w:val="24"/>
        </w:rPr>
      </w:pPr>
      <w:r>
        <w:rPr>
          <w:b/>
          <w:sz w:val="24"/>
        </w:rPr>
        <w:t>Kiracı</w:t>
      </w:r>
      <w:r>
        <w:rPr>
          <w:b/>
          <w:sz w:val="24"/>
        </w:rPr>
        <w:tab/>
        <w:t>:</w:t>
      </w:r>
      <w:r>
        <w:rPr>
          <w:b/>
          <w:spacing w:val="1"/>
          <w:sz w:val="24"/>
        </w:rPr>
        <w:t xml:space="preserve"> </w:t>
      </w:r>
      <w:r>
        <w:rPr>
          <w:sz w:val="24"/>
        </w:rPr>
        <w:t>……………………………</w:t>
      </w:r>
    </w:p>
    <w:p w:rsidR="00BF6769" w:rsidRDefault="00BF6769">
      <w:pPr>
        <w:pStyle w:val="GvdeMetni"/>
        <w:spacing w:before="2"/>
        <w:rPr>
          <w:sz w:val="23"/>
        </w:rPr>
      </w:pPr>
    </w:p>
    <w:p w:rsidR="00BF6769" w:rsidRDefault="00000000">
      <w:pPr>
        <w:pStyle w:val="Balk1"/>
      </w:pPr>
      <w:r>
        <w:t xml:space="preserve">Kiralanan </w:t>
      </w:r>
      <w:proofErr w:type="gramStart"/>
      <w:r>
        <w:t>Yerin(</w:t>
      </w:r>
      <w:proofErr w:type="gramEnd"/>
      <w:r>
        <w:t>Mecurun)</w:t>
      </w:r>
    </w:p>
    <w:p w:rsidR="00BF6769" w:rsidRDefault="00BF6769">
      <w:pPr>
        <w:pStyle w:val="GvdeMetni"/>
        <w:spacing w:before="1"/>
        <w:rPr>
          <w:b/>
          <w:sz w:val="23"/>
        </w:rPr>
      </w:pPr>
    </w:p>
    <w:p w:rsidR="00BF6769" w:rsidRDefault="00000000">
      <w:pPr>
        <w:tabs>
          <w:tab w:val="left" w:pos="3925"/>
        </w:tabs>
        <w:ind w:left="116"/>
        <w:rPr>
          <w:sz w:val="24"/>
        </w:rPr>
      </w:pPr>
      <w:r>
        <w:rPr>
          <w:b/>
          <w:sz w:val="24"/>
        </w:rPr>
        <w:t>Adresi</w:t>
      </w:r>
      <w:r>
        <w:rPr>
          <w:b/>
          <w:sz w:val="24"/>
        </w:rPr>
        <w:tab/>
        <w:t xml:space="preserve">: </w:t>
      </w:r>
      <w:r>
        <w:rPr>
          <w:sz w:val="24"/>
        </w:rPr>
        <w:t>……………………………</w:t>
      </w:r>
    </w:p>
    <w:p w:rsidR="00BF6769" w:rsidRDefault="00BF6769">
      <w:pPr>
        <w:pStyle w:val="GvdeMetni"/>
        <w:rPr>
          <w:sz w:val="28"/>
        </w:rPr>
      </w:pPr>
    </w:p>
    <w:p w:rsidR="00BF6769" w:rsidRDefault="00000000">
      <w:pPr>
        <w:tabs>
          <w:tab w:val="left" w:pos="3714"/>
          <w:tab w:val="left" w:pos="3844"/>
        </w:tabs>
        <w:spacing w:before="232" w:line="470" w:lineRule="auto"/>
        <w:ind w:left="116" w:right="4197"/>
        <w:rPr>
          <w:sz w:val="24"/>
        </w:rPr>
      </w:pPr>
      <w:r>
        <w:rPr>
          <w:b/>
          <w:sz w:val="24"/>
        </w:rPr>
        <w:t>Kira</w:t>
      </w:r>
      <w:r>
        <w:rPr>
          <w:b/>
          <w:spacing w:val="-2"/>
          <w:sz w:val="24"/>
        </w:rPr>
        <w:t xml:space="preserve"> </w:t>
      </w:r>
      <w:r>
        <w:rPr>
          <w:b/>
          <w:sz w:val="24"/>
        </w:rPr>
        <w:t>Başlangıç</w:t>
      </w:r>
      <w:r>
        <w:rPr>
          <w:b/>
          <w:spacing w:val="-2"/>
          <w:sz w:val="24"/>
        </w:rPr>
        <w:t xml:space="preserve"> </w:t>
      </w:r>
      <w:r>
        <w:rPr>
          <w:b/>
          <w:sz w:val="24"/>
        </w:rPr>
        <w:t>Tarihi</w:t>
      </w:r>
      <w:r>
        <w:rPr>
          <w:b/>
          <w:sz w:val="24"/>
        </w:rPr>
        <w:tab/>
        <w:t xml:space="preserve">: </w:t>
      </w:r>
      <w:r>
        <w:rPr>
          <w:sz w:val="24"/>
        </w:rPr>
        <w:t>01.08.202</w:t>
      </w:r>
      <w:r w:rsidR="009E35D4">
        <w:rPr>
          <w:sz w:val="24"/>
        </w:rPr>
        <w:t>3</w:t>
      </w:r>
      <w:r>
        <w:rPr>
          <w:sz w:val="24"/>
        </w:rPr>
        <w:t xml:space="preserve"> </w:t>
      </w:r>
      <w:r>
        <w:rPr>
          <w:b/>
          <w:sz w:val="24"/>
        </w:rPr>
        <w:t>Kira</w:t>
      </w:r>
      <w:r>
        <w:rPr>
          <w:b/>
          <w:spacing w:val="-1"/>
          <w:sz w:val="24"/>
        </w:rPr>
        <w:t xml:space="preserve"> </w:t>
      </w:r>
      <w:r>
        <w:rPr>
          <w:b/>
          <w:sz w:val="24"/>
        </w:rPr>
        <w:t>Bitiş</w:t>
      </w:r>
      <w:r>
        <w:rPr>
          <w:b/>
          <w:spacing w:val="-2"/>
          <w:sz w:val="24"/>
        </w:rPr>
        <w:t xml:space="preserve"> </w:t>
      </w:r>
      <w:r>
        <w:rPr>
          <w:b/>
          <w:sz w:val="24"/>
        </w:rPr>
        <w:t>Tarihi</w:t>
      </w:r>
      <w:r>
        <w:rPr>
          <w:b/>
          <w:sz w:val="24"/>
        </w:rPr>
        <w:tab/>
      </w:r>
      <w:r>
        <w:rPr>
          <w:b/>
          <w:sz w:val="24"/>
        </w:rPr>
        <w:tab/>
        <w:t xml:space="preserve">: </w:t>
      </w:r>
      <w:r>
        <w:rPr>
          <w:spacing w:val="-3"/>
          <w:sz w:val="24"/>
        </w:rPr>
        <w:t>01.08.202</w:t>
      </w:r>
      <w:r w:rsidR="009E35D4">
        <w:rPr>
          <w:spacing w:val="-3"/>
          <w:sz w:val="24"/>
        </w:rPr>
        <w:t>4</w:t>
      </w:r>
      <w:r>
        <w:rPr>
          <w:spacing w:val="-3"/>
          <w:sz w:val="24"/>
        </w:rPr>
        <w:t xml:space="preserve"> </w:t>
      </w:r>
      <w:r>
        <w:rPr>
          <w:b/>
          <w:sz w:val="24"/>
        </w:rPr>
        <w:t>Aylık Kira Bedeli (</w:t>
      </w:r>
      <w:r>
        <w:rPr>
          <w:b/>
          <w:spacing w:val="-6"/>
          <w:sz w:val="24"/>
        </w:rPr>
        <w:t xml:space="preserve"> </w:t>
      </w:r>
      <w:r>
        <w:rPr>
          <w:b/>
          <w:sz w:val="24"/>
        </w:rPr>
        <w:t>Net</w:t>
      </w:r>
      <w:r>
        <w:rPr>
          <w:b/>
          <w:spacing w:val="-1"/>
          <w:sz w:val="24"/>
        </w:rPr>
        <w:t xml:space="preserve"> </w:t>
      </w:r>
      <w:r>
        <w:rPr>
          <w:b/>
          <w:sz w:val="24"/>
        </w:rPr>
        <w:t>)</w:t>
      </w:r>
      <w:r>
        <w:rPr>
          <w:b/>
          <w:sz w:val="24"/>
        </w:rPr>
        <w:tab/>
        <w:t xml:space="preserve">: </w:t>
      </w:r>
    </w:p>
    <w:p w:rsidR="00BF6769" w:rsidRDefault="00000000">
      <w:pPr>
        <w:tabs>
          <w:tab w:val="left" w:pos="3841"/>
        </w:tabs>
        <w:ind w:left="116" w:right="114"/>
        <w:rPr>
          <w:sz w:val="24"/>
        </w:rPr>
      </w:pPr>
      <w:r>
        <w:rPr>
          <w:b/>
          <w:sz w:val="24"/>
        </w:rPr>
        <w:t>Kira</w:t>
      </w:r>
      <w:r>
        <w:rPr>
          <w:b/>
          <w:spacing w:val="-1"/>
          <w:sz w:val="24"/>
        </w:rPr>
        <w:t xml:space="preserve"> </w:t>
      </w:r>
      <w:r>
        <w:rPr>
          <w:b/>
          <w:sz w:val="24"/>
        </w:rPr>
        <w:t>Artış</w:t>
      </w:r>
      <w:r>
        <w:rPr>
          <w:b/>
          <w:spacing w:val="-4"/>
          <w:sz w:val="24"/>
        </w:rPr>
        <w:t xml:space="preserve"> </w:t>
      </w:r>
      <w:r>
        <w:rPr>
          <w:b/>
          <w:sz w:val="24"/>
        </w:rPr>
        <w:t>Oranı</w:t>
      </w:r>
      <w:r>
        <w:rPr>
          <w:b/>
          <w:sz w:val="24"/>
        </w:rPr>
        <w:tab/>
        <w:t xml:space="preserve">: </w:t>
      </w:r>
      <w:r>
        <w:rPr>
          <w:sz w:val="24"/>
        </w:rPr>
        <w:t>Bir yıllık kira döneminin sonunda her yıl</w:t>
      </w:r>
      <w:r>
        <w:rPr>
          <w:spacing w:val="-23"/>
          <w:sz w:val="24"/>
        </w:rPr>
        <w:t xml:space="preserve"> </w:t>
      </w:r>
      <w:r>
        <w:rPr>
          <w:sz w:val="24"/>
        </w:rPr>
        <w:t>TÜFE oranında</w:t>
      </w:r>
      <w:r>
        <w:rPr>
          <w:spacing w:val="-5"/>
          <w:sz w:val="24"/>
        </w:rPr>
        <w:t xml:space="preserve"> </w:t>
      </w:r>
      <w:r>
        <w:rPr>
          <w:sz w:val="24"/>
        </w:rPr>
        <w:t>artırılacaktır.</w:t>
      </w:r>
    </w:p>
    <w:p w:rsidR="00BF6769" w:rsidRDefault="00BF6769">
      <w:pPr>
        <w:pStyle w:val="GvdeMetni"/>
        <w:rPr>
          <w:sz w:val="23"/>
        </w:rPr>
      </w:pPr>
    </w:p>
    <w:p w:rsidR="00BF6769" w:rsidRDefault="00000000">
      <w:pPr>
        <w:tabs>
          <w:tab w:val="left" w:pos="3896"/>
        </w:tabs>
        <w:ind w:left="116"/>
        <w:rPr>
          <w:sz w:val="24"/>
        </w:rPr>
      </w:pPr>
      <w:r>
        <w:rPr>
          <w:b/>
          <w:sz w:val="24"/>
        </w:rPr>
        <w:t>Ödeme</w:t>
      </w:r>
      <w:r>
        <w:rPr>
          <w:b/>
          <w:spacing w:val="-5"/>
          <w:sz w:val="24"/>
        </w:rPr>
        <w:t xml:space="preserve"> </w:t>
      </w:r>
      <w:r>
        <w:rPr>
          <w:b/>
          <w:sz w:val="24"/>
        </w:rPr>
        <w:t>Periyodu</w:t>
      </w:r>
      <w:r>
        <w:rPr>
          <w:b/>
          <w:sz w:val="24"/>
        </w:rPr>
        <w:tab/>
        <w:t xml:space="preserve">: </w:t>
      </w:r>
      <w:r>
        <w:rPr>
          <w:sz w:val="24"/>
        </w:rPr>
        <w:t>Her ayın 10. gününde</w:t>
      </w:r>
      <w:r>
        <w:rPr>
          <w:spacing w:val="-1"/>
          <w:sz w:val="24"/>
        </w:rPr>
        <w:t xml:space="preserve"> </w:t>
      </w:r>
      <w:r>
        <w:rPr>
          <w:sz w:val="24"/>
        </w:rPr>
        <w:t>peşin</w:t>
      </w:r>
    </w:p>
    <w:p w:rsidR="00BF6769" w:rsidRDefault="00BF6769">
      <w:pPr>
        <w:pStyle w:val="GvdeMetni"/>
        <w:rPr>
          <w:sz w:val="23"/>
        </w:rPr>
      </w:pPr>
    </w:p>
    <w:p w:rsidR="00BF6769" w:rsidRDefault="00000000">
      <w:pPr>
        <w:tabs>
          <w:tab w:val="left" w:pos="3896"/>
        </w:tabs>
        <w:ind w:left="116"/>
        <w:rPr>
          <w:sz w:val="24"/>
        </w:rPr>
      </w:pPr>
      <w:r>
        <w:rPr>
          <w:b/>
          <w:sz w:val="24"/>
        </w:rPr>
        <w:t>Feshi</w:t>
      </w:r>
      <w:r>
        <w:rPr>
          <w:b/>
          <w:spacing w:val="-3"/>
          <w:sz w:val="24"/>
        </w:rPr>
        <w:t xml:space="preserve"> </w:t>
      </w:r>
      <w:r>
        <w:rPr>
          <w:b/>
          <w:sz w:val="24"/>
        </w:rPr>
        <w:t>İhbar</w:t>
      </w:r>
      <w:r>
        <w:rPr>
          <w:b/>
          <w:spacing w:val="-2"/>
          <w:sz w:val="24"/>
        </w:rPr>
        <w:t xml:space="preserve"> </w:t>
      </w:r>
      <w:r>
        <w:rPr>
          <w:b/>
          <w:sz w:val="24"/>
        </w:rPr>
        <w:t>Süresi</w:t>
      </w:r>
      <w:r>
        <w:rPr>
          <w:b/>
          <w:sz w:val="24"/>
        </w:rPr>
        <w:tab/>
        <w:t xml:space="preserve">: </w:t>
      </w:r>
      <w:r>
        <w:rPr>
          <w:sz w:val="24"/>
        </w:rPr>
        <w:t>15 gün önceden haber verilmek sureti</w:t>
      </w:r>
      <w:r>
        <w:rPr>
          <w:spacing w:val="-5"/>
          <w:sz w:val="24"/>
        </w:rPr>
        <w:t xml:space="preserve"> </w:t>
      </w:r>
      <w:r>
        <w:rPr>
          <w:sz w:val="24"/>
        </w:rPr>
        <w:t>ile</w:t>
      </w:r>
    </w:p>
    <w:p w:rsidR="00BF6769" w:rsidRDefault="00BF6769">
      <w:pPr>
        <w:pStyle w:val="GvdeMetni"/>
        <w:rPr>
          <w:sz w:val="23"/>
        </w:rPr>
      </w:pPr>
    </w:p>
    <w:p w:rsidR="00BF6769" w:rsidRDefault="00000000">
      <w:pPr>
        <w:pStyle w:val="Balk1"/>
      </w:pPr>
      <w:r>
        <w:t>Kiralananın Kiracıya Teslim</w:t>
      </w:r>
    </w:p>
    <w:p w:rsidR="00BF6769" w:rsidRDefault="00BF6769">
      <w:pPr>
        <w:pStyle w:val="GvdeMetni"/>
        <w:spacing w:before="2"/>
        <w:rPr>
          <w:b/>
          <w:sz w:val="23"/>
        </w:rPr>
      </w:pPr>
    </w:p>
    <w:p w:rsidR="00BF6769" w:rsidRDefault="00000000">
      <w:pPr>
        <w:tabs>
          <w:tab w:val="left" w:pos="3534"/>
        </w:tabs>
        <w:ind w:left="116"/>
        <w:rPr>
          <w:sz w:val="24"/>
        </w:rPr>
      </w:pPr>
      <w:r>
        <w:rPr>
          <w:b/>
          <w:sz w:val="24"/>
        </w:rPr>
        <w:t>Edildiği</w:t>
      </w:r>
      <w:r>
        <w:rPr>
          <w:b/>
          <w:spacing w:val="-6"/>
          <w:sz w:val="24"/>
        </w:rPr>
        <w:t xml:space="preserve"> </w:t>
      </w:r>
      <w:r>
        <w:rPr>
          <w:b/>
          <w:sz w:val="24"/>
        </w:rPr>
        <w:t>Andaki</w:t>
      </w:r>
      <w:r>
        <w:rPr>
          <w:b/>
          <w:spacing w:val="-5"/>
          <w:sz w:val="24"/>
        </w:rPr>
        <w:t xml:space="preserve"> </w:t>
      </w:r>
      <w:r>
        <w:rPr>
          <w:b/>
          <w:sz w:val="24"/>
        </w:rPr>
        <w:t>Durumu</w:t>
      </w:r>
      <w:r>
        <w:rPr>
          <w:b/>
          <w:sz w:val="24"/>
        </w:rPr>
        <w:tab/>
        <w:t xml:space="preserve">: </w:t>
      </w:r>
      <w:r>
        <w:rPr>
          <w:sz w:val="24"/>
        </w:rPr>
        <w:t>Boyalı ve kullanıma hazır temiz</w:t>
      </w:r>
      <w:r>
        <w:rPr>
          <w:spacing w:val="-8"/>
          <w:sz w:val="24"/>
        </w:rPr>
        <w:t xml:space="preserve"> </w:t>
      </w:r>
      <w:r>
        <w:rPr>
          <w:sz w:val="24"/>
        </w:rPr>
        <w:t>daire</w:t>
      </w:r>
    </w:p>
    <w:p w:rsidR="00BF6769" w:rsidRDefault="00BF6769">
      <w:pPr>
        <w:rPr>
          <w:sz w:val="24"/>
        </w:rPr>
        <w:sectPr w:rsidR="00BF6769">
          <w:type w:val="continuous"/>
          <w:pgSz w:w="12240" w:h="15840"/>
          <w:pgMar w:top="1340" w:right="1320" w:bottom="280" w:left="1300" w:header="708" w:footer="708" w:gutter="0"/>
          <w:cols w:space="708"/>
        </w:sectPr>
      </w:pPr>
    </w:p>
    <w:p w:rsidR="00BF6769" w:rsidRDefault="00000000">
      <w:pPr>
        <w:pStyle w:val="Balk1"/>
        <w:spacing w:before="75"/>
      </w:pPr>
      <w:r>
        <w:lastRenderedPageBreak/>
        <w:t>KİRA SÖZLEŞMESİ ÖZEL ŞARTLARI</w:t>
      </w:r>
    </w:p>
    <w:p w:rsidR="00BF6769" w:rsidRDefault="00BF6769">
      <w:pPr>
        <w:pStyle w:val="GvdeMetni"/>
        <w:spacing w:before="2"/>
        <w:rPr>
          <w:b/>
          <w:sz w:val="23"/>
        </w:rPr>
      </w:pPr>
    </w:p>
    <w:p w:rsidR="00BF6769" w:rsidRDefault="00000000">
      <w:pPr>
        <w:ind w:left="116"/>
        <w:rPr>
          <w:b/>
          <w:sz w:val="24"/>
        </w:rPr>
      </w:pPr>
      <w:r>
        <w:rPr>
          <w:b/>
          <w:sz w:val="24"/>
        </w:rPr>
        <w:t>Madde 2- KONU</w:t>
      </w:r>
    </w:p>
    <w:p w:rsidR="00BF6769" w:rsidRDefault="00BF6769">
      <w:pPr>
        <w:pStyle w:val="GvdeMetni"/>
        <w:rPr>
          <w:b/>
          <w:sz w:val="23"/>
        </w:rPr>
      </w:pPr>
    </w:p>
    <w:p w:rsidR="00BF6769" w:rsidRDefault="00000000">
      <w:pPr>
        <w:pStyle w:val="GvdeMetni"/>
        <w:ind w:left="116" w:right="505"/>
        <w:jc w:val="both"/>
      </w:pPr>
      <w:r>
        <w:t xml:space="preserve">… Mah. … Cad. </w:t>
      </w:r>
      <w:proofErr w:type="gramStart"/>
      <w:r>
        <w:t>No:..</w:t>
      </w:r>
      <w:proofErr w:type="gramEnd"/>
      <w:r>
        <w:t xml:space="preserve"> </w:t>
      </w:r>
      <w:proofErr w:type="gramStart"/>
      <w:r>
        <w:t>D:..</w:t>
      </w:r>
      <w:proofErr w:type="gramEnd"/>
      <w:r>
        <w:t xml:space="preserve"> Kartal/İstanbul adresindeki dairenin</w:t>
      </w:r>
      <w:r>
        <w:rPr>
          <w:spacing w:val="-30"/>
        </w:rPr>
        <w:t xml:space="preserve"> </w:t>
      </w:r>
      <w:r>
        <w:t>kiralanması, teslimi, kira miktar ve ödemeleri, kullanımı, tahliyesi ile tarafların karşılıklı olarak yükümlülüklerinin</w:t>
      </w:r>
      <w:r>
        <w:rPr>
          <w:spacing w:val="-1"/>
        </w:rPr>
        <w:t xml:space="preserve"> </w:t>
      </w:r>
      <w:r>
        <w:t>belirlenmesidir.</w:t>
      </w:r>
    </w:p>
    <w:p w:rsidR="00BF6769" w:rsidRDefault="00BF6769">
      <w:pPr>
        <w:pStyle w:val="GvdeMetni"/>
        <w:rPr>
          <w:sz w:val="23"/>
        </w:rPr>
      </w:pPr>
    </w:p>
    <w:p w:rsidR="00BF6769" w:rsidRDefault="00000000">
      <w:pPr>
        <w:pStyle w:val="Balk1"/>
      </w:pPr>
      <w:r>
        <w:t>Madde 3- MECURDA YAPILACAK İŞ</w:t>
      </w:r>
    </w:p>
    <w:p w:rsidR="00BF6769" w:rsidRDefault="00BF6769">
      <w:pPr>
        <w:pStyle w:val="GvdeMetni"/>
        <w:rPr>
          <w:b/>
          <w:sz w:val="23"/>
        </w:rPr>
      </w:pPr>
    </w:p>
    <w:p w:rsidR="00BF6769" w:rsidRDefault="00000000">
      <w:pPr>
        <w:pStyle w:val="GvdeMetni"/>
        <w:ind w:left="116"/>
      </w:pPr>
      <w:r>
        <w:t>Kiracı, kiralamış olduğu taşınmazı işyeri olarak kullanacaktır. Kiracı mevcut işinden başka herhangi bir işle iştigal etmek isterse, kiralayanın yazılı onayını alacaktır. Kiralayanın izin vermemesi halinde, kiracı hakkın kötüye kullanıldığı iddiasında bulunamaz, zarar ziyan talep edemez. Aksi durum sözleşmeye</w:t>
      </w:r>
    </w:p>
    <w:p w:rsidR="00BF6769" w:rsidRDefault="00000000">
      <w:pPr>
        <w:pStyle w:val="GvdeMetni"/>
        <w:ind w:left="116"/>
      </w:pPr>
      <w:proofErr w:type="gramStart"/>
      <w:r>
        <w:t>aykırılık</w:t>
      </w:r>
      <w:proofErr w:type="gramEnd"/>
      <w:r>
        <w:t xml:space="preserve"> teşkil edeceğinden tek taraflı fesih sebebidir.</w:t>
      </w:r>
    </w:p>
    <w:p w:rsidR="00BF6769" w:rsidRDefault="00BF6769">
      <w:pPr>
        <w:pStyle w:val="GvdeMetni"/>
        <w:spacing w:before="3"/>
        <w:rPr>
          <w:sz w:val="23"/>
        </w:rPr>
      </w:pPr>
    </w:p>
    <w:p w:rsidR="00BF6769" w:rsidRDefault="00000000">
      <w:pPr>
        <w:pStyle w:val="Balk1"/>
      </w:pPr>
      <w:r>
        <w:t>Madde 4- MECURUN DURUMU</w:t>
      </w:r>
    </w:p>
    <w:p w:rsidR="00BF6769" w:rsidRDefault="00BF6769">
      <w:pPr>
        <w:pStyle w:val="GvdeMetni"/>
        <w:spacing w:before="12"/>
        <w:rPr>
          <w:b/>
          <w:sz w:val="22"/>
        </w:rPr>
      </w:pPr>
    </w:p>
    <w:p w:rsidR="00BF6769" w:rsidRDefault="00000000">
      <w:pPr>
        <w:pStyle w:val="ListeParagraf"/>
        <w:numPr>
          <w:ilvl w:val="1"/>
          <w:numId w:val="5"/>
        </w:numPr>
        <w:tabs>
          <w:tab w:val="left" w:pos="714"/>
        </w:tabs>
        <w:ind w:right="102" w:firstLine="0"/>
        <w:rPr>
          <w:sz w:val="24"/>
        </w:rPr>
      </w:pPr>
      <w:r>
        <w:rPr>
          <w:sz w:val="24"/>
        </w:rPr>
        <w:t>Kiralanan, kiracı tarafından gerekli incelemeler yapıldıktan sonra teslim alınmıştır. Kiracı, kira sözleşmesine konu taşınmazın tam eksiksiz ve her</w:t>
      </w:r>
      <w:r>
        <w:rPr>
          <w:spacing w:val="-29"/>
          <w:sz w:val="24"/>
        </w:rPr>
        <w:t xml:space="preserve"> </w:t>
      </w:r>
      <w:r>
        <w:rPr>
          <w:sz w:val="24"/>
        </w:rPr>
        <w:t>türlü ayıptan ari vaziyette olduğunu ve yapacağı işe uygun durumda olduğunu kabul</w:t>
      </w:r>
      <w:r>
        <w:rPr>
          <w:spacing w:val="-4"/>
          <w:sz w:val="24"/>
        </w:rPr>
        <w:t xml:space="preserve"> </w:t>
      </w:r>
      <w:r>
        <w:rPr>
          <w:sz w:val="24"/>
        </w:rPr>
        <w:t>etmektedir.</w:t>
      </w:r>
    </w:p>
    <w:p w:rsidR="00BF6769" w:rsidRDefault="00BF6769">
      <w:pPr>
        <w:pStyle w:val="GvdeMetni"/>
        <w:spacing w:before="1"/>
        <w:rPr>
          <w:sz w:val="23"/>
        </w:rPr>
      </w:pPr>
    </w:p>
    <w:p w:rsidR="00BF6769" w:rsidRDefault="00000000">
      <w:pPr>
        <w:pStyle w:val="ListeParagraf"/>
        <w:numPr>
          <w:ilvl w:val="1"/>
          <w:numId w:val="5"/>
        </w:numPr>
        <w:tabs>
          <w:tab w:val="left" w:pos="714"/>
        </w:tabs>
        <w:spacing w:line="291" w:lineRule="exact"/>
        <w:ind w:left="714"/>
        <w:rPr>
          <w:sz w:val="24"/>
        </w:rPr>
      </w:pPr>
      <w:r>
        <w:rPr>
          <w:sz w:val="24"/>
        </w:rPr>
        <w:t>Kiracı kiralananda her türlü tadilat, değişiklik ve</w:t>
      </w:r>
      <w:r>
        <w:rPr>
          <w:spacing w:val="-13"/>
          <w:sz w:val="24"/>
        </w:rPr>
        <w:t xml:space="preserve"> </w:t>
      </w:r>
      <w:r>
        <w:rPr>
          <w:sz w:val="24"/>
        </w:rPr>
        <w:t>dekorasyonu</w:t>
      </w:r>
    </w:p>
    <w:p w:rsidR="00BF6769" w:rsidRDefault="00000000">
      <w:pPr>
        <w:pStyle w:val="GvdeMetni"/>
        <w:ind w:left="116"/>
      </w:pPr>
      <w:proofErr w:type="gramStart"/>
      <w:r>
        <w:t>kiralayanın</w:t>
      </w:r>
      <w:proofErr w:type="gramEnd"/>
      <w:r>
        <w:t xml:space="preserve"> yazılı onayı olmaksızın yapamaz. Kiracının imar mevzuatına aykırı tadilatlarından dolayı ilgili resmi makamlar tarafından kiralayan adına düzenlenecek harç, ceza, imar para cezası vb. her türlü cezalar kiracı</w:t>
      </w:r>
    </w:p>
    <w:p w:rsidR="00BF6769" w:rsidRDefault="00000000">
      <w:pPr>
        <w:pStyle w:val="GvdeMetni"/>
        <w:spacing w:before="1"/>
        <w:ind w:left="116" w:right="114"/>
      </w:pPr>
      <w:proofErr w:type="gramStart"/>
      <w:r>
        <w:t>tarafından</w:t>
      </w:r>
      <w:proofErr w:type="gramEnd"/>
      <w:r>
        <w:t xml:space="preserve"> ödenecektir. Kiracı, yaptığı tamirat ve tadilatın bedelini hiçbir zaman ve surette mal sahibinden talep edemez, tahliye zamanı alıp götüremez, sökemez.</w:t>
      </w:r>
    </w:p>
    <w:p w:rsidR="00BF6769" w:rsidRDefault="00BF6769">
      <w:pPr>
        <w:pStyle w:val="GvdeMetni"/>
        <w:spacing w:before="11"/>
        <w:rPr>
          <w:sz w:val="22"/>
        </w:rPr>
      </w:pPr>
    </w:p>
    <w:p w:rsidR="00BF6769" w:rsidRDefault="00000000">
      <w:pPr>
        <w:pStyle w:val="ListeParagraf"/>
        <w:numPr>
          <w:ilvl w:val="1"/>
          <w:numId w:val="5"/>
        </w:numPr>
        <w:tabs>
          <w:tab w:val="left" w:pos="714"/>
        </w:tabs>
        <w:spacing w:before="1"/>
        <w:ind w:left="714"/>
        <w:rPr>
          <w:sz w:val="24"/>
        </w:rPr>
      </w:pPr>
      <w:r>
        <w:rPr>
          <w:sz w:val="24"/>
        </w:rPr>
        <w:t>Kiracı, kiralananı kendi malı gibi kullanmaya, evsaf ve</w:t>
      </w:r>
      <w:r>
        <w:rPr>
          <w:spacing w:val="-20"/>
          <w:sz w:val="24"/>
        </w:rPr>
        <w:t xml:space="preserve"> </w:t>
      </w:r>
      <w:r>
        <w:rPr>
          <w:sz w:val="24"/>
        </w:rPr>
        <w:t>meziyetlerini</w:t>
      </w:r>
    </w:p>
    <w:p w:rsidR="00BF6769" w:rsidRDefault="00000000">
      <w:pPr>
        <w:pStyle w:val="GvdeMetni"/>
        <w:spacing w:before="1"/>
        <w:ind w:left="116"/>
      </w:pPr>
      <w:proofErr w:type="gramStart"/>
      <w:r>
        <w:t>şöhret</w:t>
      </w:r>
      <w:proofErr w:type="gramEnd"/>
      <w:r>
        <w:t xml:space="preserve"> ve itibarını kaybetmesine meydan vermemeye ve bina içinde meskun diğer kiracı/maliklere karşı özenli davranmaya mecburdur.</w:t>
      </w:r>
    </w:p>
    <w:p w:rsidR="00BF6769" w:rsidRDefault="00BF6769">
      <w:pPr>
        <w:pStyle w:val="GvdeMetni"/>
        <w:spacing w:before="11"/>
        <w:rPr>
          <w:sz w:val="22"/>
        </w:rPr>
      </w:pPr>
    </w:p>
    <w:p w:rsidR="00BF6769" w:rsidRDefault="00000000">
      <w:pPr>
        <w:pStyle w:val="ListeParagraf"/>
        <w:numPr>
          <w:ilvl w:val="1"/>
          <w:numId w:val="5"/>
        </w:numPr>
        <w:tabs>
          <w:tab w:val="left" w:pos="714"/>
        </w:tabs>
        <w:ind w:right="108" w:firstLine="0"/>
        <w:rPr>
          <w:sz w:val="24"/>
        </w:rPr>
      </w:pPr>
      <w:r>
        <w:rPr>
          <w:sz w:val="24"/>
        </w:rPr>
        <w:t>Kira sözleşmesinin sona erdirilmesi halinde kiralanan üzerinde yapılmış olan her türlü tadilat ve değişiklik kiralayan tarafından talep edilmesi halinde kiracı tarafından eski haline getirilecek ve kiralanan ilk teslim edildiği şekli ile kiralayana teslim edilecektir. Kiracı bu yükümlülüğüne aykırı hareket etmesi halinde kiralayanın kiralananı eski haline getirmek için yaptığı masrafların</w:t>
      </w:r>
      <w:r>
        <w:rPr>
          <w:spacing w:val="-34"/>
          <w:sz w:val="24"/>
        </w:rPr>
        <w:t xml:space="preserve"> </w:t>
      </w:r>
      <w:r>
        <w:rPr>
          <w:sz w:val="24"/>
        </w:rPr>
        <w:t>beş katı tutarında cezai şart bedeli ödemeyi kabul</w:t>
      </w:r>
      <w:r>
        <w:rPr>
          <w:spacing w:val="-3"/>
          <w:sz w:val="24"/>
        </w:rPr>
        <w:t xml:space="preserve"> </w:t>
      </w:r>
      <w:r>
        <w:rPr>
          <w:sz w:val="24"/>
        </w:rPr>
        <w:t>eder.</w:t>
      </w:r>
    </w:p>
    <w:p w:rsidR="00BF6769" w:rsidRDefault="00BF6769">
      <w:pPr>
        <w:pStyle w:val="GvdeMetni"/>
        <w:spacing w:before="1"/>
        <w:rPr>
          <w:sz w:val="23"/>
        </w:rPr>
      </w:pPr>
    </w:p>
    <w:p w:rsidR="00BF6769" w:rsidRDefault="00000000">
      <w:pPr>
        <w:pStyle w:val="Balk1"/>
      </w:pPr>
      <w:r>
        <w:t>Madde 5- KİRA BAŞLANGICI, MÜDDETİ, DEPOZİTO BEDELİ</w:t>
      </w:r>
    </w:p>
    <w:p w:rsidR="00BF6769" w:rsidRDefault="00BF6769">
      <w:pPr>
        <w:sectPr w:rsidR="00BF6769">
          <w:pgSz w:w="12240" w:h="15840"/>
          <w:pgMar w:top="1340" w:right="1320" w:bottom="280" w:left="1300" w:header="708" w:footer="708" w:gutter="0"/>
          <w:cols w:space="708"/>
        </w:sectPr>
      </w:pPr>
    </w:p>
    <w:p w:rsidR="00BF6769" w:rsidRDefault="00000000">
      <w:pPr>
        <w:pStyle w:val="GvdeMetni"/>
        <w:spacing w:before="75"/>
        <w:ind w:left="116" w:right="230"/>
        <w:jc w:val="both"/>
      </w:pPr>
      <w:r>
        <w:lastRenderedPageBreak/>
        <w:t xml:space="preserve">Kira başlangıcı 01.08.2020 olup, kira müddeti 1 </w:t>
      </w:r>
      <w:proofErr w:type="gramStart"/>
      <w:r>
        <w:t>( bir</w:t>
      </w:r>
      <w:proofErr w:type="gramEnd"/>
      <w:r>
        <w:t xml:space="preserve"> ) yıldır. Taraflar 15 gün önceden sözleşmenin fesih edileceğine dair herhangi bir bildirimde</w:t>
      </w:r>
      <w:r>
        <w:rPr>
          <w:spacing w:val="-34"/>
        </w:rPr>
        <w:t xml:space="preserve"> </w:t>
      </w:r>
      <w:r>
        <w:t>bulunmaz ise sözleşme aynı şartlarla bir yıl daha uzamış</w:t>
      </w:r>
      <w:r>
        <w:rPr>
          <w:spacing w:val="-18"/>
        </w:rPr>
        <w:t xml:space="preserve"> </w:t>
      </w:r>
      <w:r>
        <w:t>sayılacaktır.</w:t>
      </w:r>
    </w:p>
    <w:p w:rsidR="00BF6769" w:rsidRDefault="00BF6769">
      <w:pPr>
        <w:pStyle w:val="GvdeMetni"/>
        <w:spacing w:before="2"/>
        <w:rPr>
          <w:sz w:val="23"/>
        </w:rPr>
      </w:pPr>
    </w:p>
    <w:p w:rsidR="00BF6769" w:rsidRDefault="00000000">
      <w:pPr>
        <w:pStyle w:val="Balk1"/>
      </w:pPr>
      <w:r>
        <w:t>Madde 6- KİRA MİKTARI VE ÖDEME ŞEKLİ</w:t>
      </w:r>
    </w:p>
    <w:p w:rsidR="00BF6769" w:rsidRDefault="00BF6769">
      <w:pPr>
        <w:pStyle w:val="GvdeMetni"/>
        <w:rPr>
          <w:b/>
          <w:sz w:val="23"/>
        </w:rPr>
      </w:pPr>
    </w:p>
    <w:p w:rsidR="00BF6769" w:rsidRDefault="00000000">
      <w:pPr>
        <w:pStyle w:val="ListeParagraf"/>
        <w:numPr>
          <w:ilvl w:val="1"/>
          <w:numId w:val="4"/>
        </w:numPr>
        <w:tabs>
          <w:tab w:val="left" w:pos="712"/>
        </w:tabs>
        <w:ind w:right="1016" w:firstLine="0"/>
        <w:rPr>
          <w:sz w:val="24"/>
        </w:rPr>
      </w:pPr>
      <w:r>
        <w:rPr>
          <w:sz w:val="24"/>
        </w:rPr>
        <w:t>Kira miktarı aylık net 2450 TL’dir. Kira bedeli net bedel olup,</w:t>
      </w:r>
      <w:r>
        <w:rPr>
          <w:spacing w:val="-31"/>
          <w:sz w:val="24"/>
        </w:rPr>
        <w:t xml:space="preserve"> </w:t>
      </w:r>
      <w:r>
        <w:rPr>
          <w:sz w:val="24"/>
        </w:rPr>
        <w:t>işbu sözleşme sebebiyle herhangi bir yasal mevzuat veya</w:t>
      </w:r>
      <w:r>
        <w:rPr>
          <w:spacing w:val="-29"/>
          <w:sz w:val="24"/>
        </w:rPr>
        <w:t xml:space="preserve"> </w:t>
      </w:r>
      <w:r>
        <w:rPr>
          <w:sz w:val="24"/>
        </w:rPr>
        <w:t>düzenlemeden</w:t>
      </w:r>
    </w:p>
    <w:p w:rsidR="00BF6769" w:rsidRDefault="00000000">
      <w:pPr>
        <w:pStyle w:val="GvdeMetni"/>
        <w:ind w:left="116"/>
      </w:pPr>
      <w:proofErr w:type="gramStart"/>
      <w:r>
        <w:t>doğabilecek</w:t>
      </w:r>
      <w:proofErr w:type="gramEnd"/>
      <w:r>
        <w:t xml:space="preserve"> stopaj, fon, damga vergisi ve diğer tüm vergi, harç ve resimler kiracı tarafından ödenir.</w:t>
      </w:r>
    </w:p>
    <w:p w:rsidR="00BF6769" w:rsidRDefault="00BF6769">
      <w:pPr>
        <w:pStyle w:val="GvdeMetni"/>
        <w:spacing w:before="1"/>
        <w:rPr>
          <w:sz w:val="23"/>
        </w:rPr>
      </w:pPr>
    </w:p>
    <w:p w:rsidR="00BF6769" w:rsidRDefault="00000000">
      <w:pPr>
        <w:pStyle w:val="ListeParagraf"/>
        <w:numPr>
          <w:ilvl w:val="1"/>
          <w:numId w:val="4"/>
        </w:numPr>
        <w:tabs>
          <w:tab w:val="left" w:pos="712"/>
        </w:tabs>
        <w:ind w:right="987" w:firstLine="0"/>
        <w:rPr>
          <w:sz w:val="24"/>
        </w:rPr>
      </w:pPr>
      <w:r>
        <w:rPr>
          <w:sz w:val="24"/>
        </w:rPr>
        <w:t>Kiracı kanuni süresinde vergi, harç vb. mükellefiyetlerini yerine getirmediği takdire kiralayan adına tahakkuk edecek olan ceza, faiz</w:t>
      </w:r>
      <w:r>
        <w:rPr>
          <w:spacing w:val="-23"/>
          <w:sz w:val="24"/>
        </w:rPr>
        <w:t xml:space="preserve"> </w:t>
      </w:r>
      <w:r>
        <w:rPr>
          <w:sz w:val="24"/>
        </w:rPr>
        <w:t>ve gecikme zamlarından sorumlu olacağını kabul</w:t>
      </w:r>
      <w:r>
        <w:rPr>
          <w:spacing w:val="-9"/>
          <w:sz w:val="24"/>
        </w:rPr>
        <w:t xml:space="preserve"> </w:t>
      </w:r>
      <w:r>
        <w:rPr>
          <w:sz w:val="24"/>
        </w:rPr>
        <w:t>eder.</w:t>
      </w:r>
    </w:p>
    <w:p w:rsidR="00BF6769" w:rsidRDefault="00BF6769">
      <w:pPr>
        <w:pStyle w:val="GvdeMetni"/>
        <w:rPr>
          <w:sz w:val="23"/>
        </w:rPr>
      </w:pPr>
    </w:p>
    <w:p w:rsidR="00BF6769" w:rsidRDefault="00000000">
      <w:pPr>
        <w:pStyle w:val="Balk1"/>
      </w:pPr>
      <w:r>
        <w:t>Madde 7- KİRA HARİCİ GİDER VE ÖDEMELER</w:t>
      </w:r>
    </w:p>
    <w:p w:rsidR="00BF6769" w:rsidRDefault="00BF6769">
      <w:pPr>
        <w:pStyle w:val="GvdeMetni"/>
        <w:rPr>
          <w:b/>
          <w:sz w:val="23"/>
        </w:rPr>
      </w:pPr>
    </w:p>
    <w:p w:rsidR="00BF6769" w:rsidRDefault="00000000">
      <w:pPr>
        <w:pStyle w:val="ListeParagraf"/>
        <w:numPr>
          <w:ilvl w:val="1"/>
          <w:numId w:val="3"/>
        </w:numPr>
        <w:tabs>
          <w:tab w:val="left" w:pos="714"/>
        </w:tabs>
        <w:rPr>
          <w:sz w:val="24"/>
        </w:rPr>
      </w:pPr>
      <w:r>
        <w:rPr>
          <w:sz w:val="24"/>
        </w:rPr>
        <w:t>Kiracı bina aidatı, elektrik, su, doğalgaz, çevre temizlik vergisi</w:t>
      </w:r>
      <w:r>
        <w:rPr>
          <w:spacing w:val="-11"/>
          <w:sz w:val="24"/>
        </w:rPr>
        <w:t xml:space="preserve"> </w:t>
      </w:r>
      <w:r>
        <w:rPr>
          <w:sz w:val="24"/>
        </w:rPr>
        <w:t>gibi</w:t>
      </w:r>
    </w:p>
    <w:p w:rsidR="00BF6769" w:rsidRDefault="00000000">
      <w:pPr>
        <w:pStyle w:val="GvdeMetni"/>
        <w:spacing w:before="2"/>
        <w:ind w:left="116"/>
      </w:pPr>
      <w:proofErr w:type="gramStart"/>
      <w:r>
        <w:t>kullanımdan</w:t>
      </w:r>
      <w:proofErr w:type="gramEnd"/>
      <w:r>
        <w:t xml:space="preserve"> kaynaklanan sair giderleri ödemeyi kabul ve taahhüt eder. Kiracı elektrik, su, doğalgaz, telefon aboneliklerini derhal devralmakla yükümlüdür. Sözleşme başlangıç tarihi itibariyle tahakkuk edecek, elektrik, su, doğalgaz, telefon, aidat vs. tüm giderlerden kiracı sorumlu olacaktır.</w:t>
      </w:r>
    </w:p>
    <w:p w:rsidR="00BF6769" w:rsidRDefault="00BF6769">
      <w:pPr>
        <w:pStyle w:val="GvdeMetni"/>
        <w:spacing w:before="10"/>
        <w:rPr>
          <w:sz w:val="22"/>
        </w:rPr>
      </w:pPr>
    </w:p>
    <w:p w:rsidR="00BF6769" w:rsidRDefault="00000000">
      <w:pPr>
        <w:pStyle w:val="ListeParagraf"/>
        <w:numPr>
          <w:ilvl w:val="1"/>
          <w:numId w:val="3"/>
        </w:numPr>
        <w:tabs>
          <w:tab w:val="left" w:pos="714"/>
        </w:tabs>
        <w:spacing w:before="1"/>
        <w:ind w:left="116" w:right="428" w:firstLine="0"/>
        <w:rPr>
          <w:sz w:val="24"/>
        </w:rPr>
      </w:pPr>
      <w:r>
        <w:rPr>
          <w:sz w:val="24"/>
        </w:rPr>
        <w:t>Kiracı, kiralanan yerin kira süresince kullanımı ve kira süresinin bitiminde boşaltılması sırasında üçüncü şahıslara vereceği zararlar da dahil olmak üzere her türlü zarar ve ziyandan münhasıran sorumludur. Tahliye anında doğmuş ve/veya doğacak herhangi bir zarar ve ziyan kiracının</w:t>
      </w:r>
      <w:r>
        <w:rPr>
          <w:spacing w:val="-31"/>
          <w:sz w:val="24"/>
        </w:rPr>
        <w:t xml:space="preserve"> </w:t>
      </w:r>
      <w:r>
        <w:rPr>
          <w:sz w:val="24"/>
        </w:rPr>
        <w:t>onay ya da izni aranmaksızın kiraya veren tarafından karşılanarak depozitodan mahsup edilebilir. Ancak verilen depozitonun zarar, ziyanı karşılamaması durumunda, kiracı depozitoyu aşan zarar ve ziyanı ayrıca tazmin etmeyi peşinen kabul, beyan ve taahhüt</w:t>
      </w:r>
      <w:r>
        <w:rPr>
          <w:spacing w:val="-4"/>
          <w:sz w:val="24"/>
        </w:rPr>
        <w:t xml:space="preserve"> </w:t>
      </w:r>
      <w:r>
        <w:rPr>
          <w:sz w:val="24"/>
        </w:rPr>
        <w:t>eder.</w:t>
      </w:r>
    </w:p>
    <w:p w:rsidR="00BF6769" w:rsidRDefault="00BF6769">
      <w:pPr>
        <w:pStyle w:val="GvdeMetni"/>
        <w:rPr>
          <w:sz w:val="23"/>
        </w:rPr>
      </w:pPr>
    </w:p>
    <w:p w:rsidR="00BF6769" w:rsidRDefault="00000000">
      <w:pPr>
        <w:pStyle w:val="ListeParagraf"/>
        <w:numPr>
          <w:ilvl w:val="1"/>
          <w:numId w:val="3"/>
        </w:numPr>
        <w:tabs>
          <w:tab w:val="left" w:pos="714"/>
        </w:tabs>
        <w:ind w:left="116" w:right="402" w:firstLine="0"/>
        <w:rPr>
          <w:sz w:val="24"/>
        </w:rPr>
      </w:pPr>
      <w:r>
        <w:rPr>
          <w:sz w:val="24"/>
        </w:rPr>
        <w:t>Kiracı taşınmazın bulunduğu mahallin yönetim planına, güvenlik tedbirlerine, işletme projesine istisnasız uyacak ve bu hususlardan</w:t>
      </w:r>
      <w:r>
        <w:rPr>
          <w:spacing w:val="-35"/>
          <w:sz w:val="24"/>
        </w:rPr>
        <w:t xml:space="preserve"> </w:t>
      </w:r>
      <w:r>
        <w:rPr>
          <w:sz w:val="24"/>
        </w:rPr>
        <w:t>doğacak</w:t>
      </w:r>
    </w:p>
    <w:p w:rsidR="00BF6769" w:rsidRDefault="00000000">
      <w:pPr>
        <w:pStyle w:val="GvdeMetni"/>
        <w:ind w:left="116"/>
      </w:pPr>
      <w:proofErr w:type="gramStart"/>
      <w:r>
        <w:t>yükümlülüklerini</w:t>
      </w:r>
      <w:proofErr w:type="gramEnd"/>
      <w:r>
        <w:t xml:space="preserve"> yerine getirecek ve kiralayanı kiralananla ilgili gelişmelerden zamanında haberdar edecektir. Aksi halde gelecek zararlardan kendisi</w:t>
      </w:r>
    </w:p>
    <w:p w:rsidR="00BF6769" w:rsidRDefault="00000000">
      <w:pPr>
        <w:pStyle w:val="GvdeMetni"/>
        <w:spacing w:before="3"/>
        <w:ind w:left="116" w:right="593"/>
        <w:jc w:val="both"/>
      </w:pPr>
      <w:proofErr w:type="gramStart"/>
      <w:r>
        <w:t>sorumlu</w:t>
      </w:r>
      <w:proofErr w:type="gramEnd"/>
      <w:r>
        <w:t xml:space="preserve"> olacaktır. Kiracı kiralanan bağımsız bölümün bulunduğu yapıdaki ortak alanlara kiralayanın yazılı onayı olmaksızın müdahalede bulunamaz, kullanamaz.</w:t>
      </w:r>
    </w:p>
    <w:p w:rsidR="00BF6769" w:rsidRDefault="00BF6769">
      <w:pPr>
        <w:pStyle w:val="GvdeMetni"/>
        <w:rPr>
          <w:sz w:val="23"/>
        </w:rPr>
      </w:pPr>
    </w:p>
    <w:p w:rsidR="00BF6769" w:rsidRDefault="00000000">
      <w:pPr>
        <w:pStyle w:val="Balk1"/>
      </w:pPr>
      <w:r>
        <w:t>Madde 8- DEVİR, TEMLİK VE ALT KİRA</w:t>
      </w:r>
    </w:p>
    <w:p w:rsidR="00BF6769" w:rsidRDefault="00BF6769">
      <w:pPr>
        <w:pStyle w:val="GvdeMetni"/>
        <w:rPr>
          <w:b/>
          <w:sz w:val="23"/>
        </w:rPr>
      </w:pPr>
    </w:p>
    <w:p w:rsidR="00BF6769" w:rsidRDefault="00000000">
      <w:pPr>
        <w:pStyle w:val="GvdeMetni"/>
        <w:ind w:left="116"/>
      </w:pPr>
      <w:r>
        <w:t>Kiracı, kiralananı kısmen veya tamamen başka gerçek ve/veya tüzel kişilere devredemez, terk edemez, kullandıramaz, alt kira yolu ile kiraya veremez.</w:t>
      </w:r>
    </w:p>
    <w:p w:rsidR="00BF6769" w:rsidRDefault="00BF6769">
      <w:pPr>
        <w:sectPr w:rsidR="00BF6769">
          <w:pgSz w:w="12240" w:h="15840"/>
          <w:pgMar w:top="1340" w:right="1320" w:bottom="280" w:left="1300" w:header="708" w:footer="708" w:gutter="0"/>
          <w:cols w:space="708"/>
        </w:sectPr>
      </w:pPr>
    </w:p>
    <w:p w:rsidR="00BF6769" w:rsidRDefault="00000000">
      <w:pPr>
        <w:pStyle w:val="Balk1"/>
        <w:spacing w:before="75"/>
      </w:pPr>
      <w:r>
        <w:lastRenderedPageBreak/>
        <w:t>Madde 9- SÖZLEŞMENİN FESHİ</w:t>
      </w:r>
    </w:p>
    <w:p w:rsidR="00BF6769" w:rsidRDefault="00BF6769">
      <w:pPr>
        <w:pStyle w:val="GvdeMetni"/>
        <w:spacing w:before="2"/>
        <w:rPr>
          <w:b/>
          <w:sz w:val="23"/>
        </w:rPr>
      </w:pPr>
    </w:p>
    <w:p w:rsidR="00BF6769" w:rsidRDefault="00000000">
      <w:pPr>
        <w:pStyle w:val="ListeParagraf"/>
        <w:numPr>
          <w:ilvl w:val="1"/>
          <w:numId w:val="2"/>
        </w:numPr>
        <w:tabs>
          <w:tab w:val="left" w:pos="714"/>
        </w:tabs>
        <w:spacing w:line="291" w:lineRule="exact"/>
        <w:rPr>
          <w:sz w:val="24"/>
        </w:rPr>
      </w:pPr>
      <w:r>
        <w:rPr>
          <w:sz w:val="24"/>
        </w:rPr>
        <w:t>Kiracı sözleşmeyi 3 ay önceden noter marifeti ile fesih</w:t>
      </w:r>
      <w:r>
        <w:rPr>
          <w:spacing w:val="-15"/>
          <w:sz w:val="24"/>
        </w:rPr>
        <w:t xml:space="preserve"> </w:t>
      </w:r>
      <w:r>
        <w:rPr>
          <w:sz w:val="24"/>
        </w:rPr>
        <w:t>ihbarının</w:t>
      </w:r>
    </w:p>
    <w:p w:rsidR="00BF6769" w:rsidRDefault="00000000">
      <w:pPr>
        <w:pStyle w:val="GvdeMetni"/>
        <w:ind w:left="116"/>
      </w:pPr>
      <w:proofErr w:type="gramStart"/>
      <w:r>
        <w:t>yapılması</w:t>
      </w:r>
      <w:proofErr w:type="gramEnd"/>
      <w:r>
        <w:t xml:space="preserve"> şartı ile kiralananı tahliye edebilir. Kiracı, sözleşme süresi bitmeden kiralananı tahliye etmesi halinde, sözleşme süresi sonuna kadarki kira bedellerini hiçbir ihtara gerek kalmadan ödeyecektir.</w:t>
      </w:r>
    </w:p>
    <w:p w:rsidR="00BF6769" w:rsidRDefault="00BF6769">
      <w:pPr>
        <w:pStyle w:val="GvdeMetni"/>
        <w:spacing w:before="11"/>
        <w:rPr>
          <w:sz w:val="22"/>
        </w:rPr>
      </w:pPr>
    </w:p>
    <w:p w:rsidR="00BF6769" w:rsidRDefault="00000000">
      <w:pPr>
        <w:pStyle w:val="ListeParagraf"/>
        <w:numPr>
          <w:ilvl w:val="1"/>
          <w:numId w:val="2"/>
        </w:numPr>
        <w:tabs>
          <w:tab w:val="left" w:pos="712"/>
        </w:tabs>
        <w:spacing w:before="1"/>
        <w:ind w:left="116" w:right="132" w:firstLine="0"/>
        <w:rPr>
          <w:sz w:val="24"/>
        </w:rPr>
      </w:pPr>
      <w:r>
        <w:rPr>
          <w:sz w:val="24"/>
        </w:rPr>
        <w:t>Kiracının iflasının istenmesi, konkordato talebinde bulunması,</w:t>
      </w:r>
      <w:r>
        <w:rPr>
          <w:spacing w:val="-33"/>
          <w:sz w:val="24"/>
        </w:rPr>
        <w:t xml:space="preserve"> </w:t>
      </w:r>
      <w:r>
        <w:rPr>
          <w:sz w:val="24"/>
        </w:rPr>
        <w:t>tasfiyesine başlanılması, süresinin bitmesi, aleyhinde aciz vesikası alınması,</w:t>
      </w:r>
      <w:r>
        <w:rPr>
          <w:spacing w:val="-12"/>
          <w:sz w:val="24"/>
        </w:rPr>
        <w:t xml:space="preserve"> </w:t>
      </w:r>
      <w:r>
        <w:rPr>
          <w:sz w:val="24"/>
        </w:rPr>
        <w:t>Maliye</w:t>
      </w:r>
    </w:p>
    <w:p w:rsidR="00BF6769" w:rsidRDefault="00000000">
      <w:pPr>
        <w:pStyle w:val="GvdeMetni"/>
        <w:ind w:left="116"/>
      </w:pPr>
      <w:r>
        <w:t>Bakanlığı ve ilgili birimlerince aleyhinde tedbir kararı verilmesi ve işyerinin mühürlenmesi halleri fesih ve tahliye sebebidir.</w:t>
      </w:r>
    </w:p>
    <w:p w:rsidR="00BF6769" w:rsidRDefault="00BF6769">
      <w:pPr>
        <w:pStyle w:val="GvdeMetni"/>
        <w:spacing w:before="1"/>
        <w:rPr>
          <w:sz w:val="23"/>
        </w:rPr>
      </w:pPr>
    </w:p>
    <w:p w:rsidR="00BF6769" w:rsidRDefault="00000000">
      <w:pPr>
        <w:pStyle w:val="ListeParagraf"/>
        <w:numPr>
          <w:ilvl w:val="1"/>
          <w:numId w:val="2"/>
        </w:numPr>
        <w:tabs>
          <w:tab w:val="left" w:pos="714"/>
        </w:tabs>
        <w:ind w:left="116" w:right="1039" w:firstLine="0"/>
        <w:jc w:val="both"/>
        <w:rPr>
          <w:sz w:val="24"/>
        </w:rPr>
      </w:pPr>
      <w:r>
        <w:rPr>
          <w:sz w:val="24"/>
        </w:rPr>
        <w:t>Kiracı Borçlar Kanunu’nun öngördüğü herhangi bir tahliye sebebi gerçekleştiği halde kiralananı tahliye etmez ise hakkında yasal yollara başvurarak tahliyesi sağlanır. Kiracı tahliye hakkının doğduğu</w:t>
      </w:r>
      <w:r>
        <w:rPr>
          <w:spacing w:val="-19"/>
          <w:sz w:val="24"/>
        </w:rPr>
        <w:t xml:space="preserve"> </w:t>
      </w:r>
      <w:r>
        <w:rPr>
          <w:sz w:val="24"/>
        </w:rPr>
        <w:t>tarihten</w:t>
      </w:r>
    </w:p>
    <w:p w:rsidR="00BF6769" w:rsidRDefault="00000000">
      <w:pPr>
        <w:pStyle w:val="GvdeMetni"/>
        <w:spacing w:before="1"/>
        <w:ind w:left="116" w:right="603"/>
        <w:jc w:val="both"/>
      </w:pPr>
      <w:proofErr w:type="gramStart"/>
      <w:r>
        <w:t>itibaren</w:t>
      </w:r>
      <w:proofErr w:type="gramEnd"/>
      <w:r>
        <w:t xml:space="preserve"> geçen her gün için aylık kira bedelinin % 10’u oranında cezai</w:t>
      </w:r>
      <w:r>
        <w:rPr>
          <w:spacing w:val="-36"/>
        </w:rPr>
        <w:t xml:space="preserve"> </w:t>
      </w:r>
      <w:r>
        <w:t>şart ödemeyi ayrıca kabul ve taahhüt</w:t>
      </w:r>
      <w:r>
        <w:rPr>
          <w:spacing w:val="-7"/>
        </w:rPr>
        <w:t xml:space="preserve"> </w:t>
      </w:r>
      <w:r>
        <w:t>eder.</w:t>
      </w:r>
    </w:p>
    <w:p w:rsidR="00BF6769" w:rsidRDefault="00BF6769">
      <w:pPr>
        <w:pStyle w:val="GvdeMetni"/>
        <w:spacing w:before="1"/>
        <w:rPr>
          <w:sz w:val="23"/>
        </w:rPr>
      </w:pPr>
    </w:p>
    <w:p w:rsidR="00BF6769" w:rsidRDefault="00000000">
      <w:pPr>
        <w:pStyle w:val="Balk1"/>
      </w:pPr>
      <w:r>
        <w:t>Madde 10- TEBLİGAT ADRESİ</w:t>
      </w:r>
    </w:p>
    <w:p w:rsidR="00BF6769" w:rsidRDefault="00BF6769">
      <w:pPr>
        <w:pStyle w:val="GvdeMetni"/>
        <w:rPr>
          <w:b/>
          <w:sz w:val="23"/>
        </w:rPr>
      </w:pPr>
    </w:p>
    <w:p w:rsidR="00BF6769" w:rsidRDefault="00000000">
      <w:pPr>
        <w:pStyle w:val="GvdeMetni"/>
        <w:ind w:left="116"/>
      </w:pPr>
      <w:r>
        <w:t xml:space="preserve">Tarafların sözleşmenin ilk sayfasında bildirdikleri adreslerine (adres değişikliğini diğer tarafı yazılı olarak belirtmediği sürece) yapılacak tebligatlar ile </w:t>
      </w:r>
      <w:proofErr w:type="spellStart"/>
      <w:r>
        <w:t>mernis</w:t>
      </w:r>
      <w:proofErr w:type="spellEnd"/>
      <w:r>
        <w:t xml:space="preserve"> ve ticaret sicil adreslerine yapılacak tebligatlar muteber kabul edilecektir. Ayrıca gerek kiralayan gerekse kiracının bu adresine gönderilecek ve her ne sebeple olur ise olsun yapılmayan tebligatlar da yapılmış kabul edilecek yasal sonuçlarını doğuracaktır.</w:t>
      </w:r>
    </w:p>
    <w:p w:rsidR="00BF6769" w:rsidRDefault="00BF6769">
      <w:pPr>
        <w:pStyle w:val="GvdeMetni"/>
        <w:spacing w:before="1"/>
        <w:rPr>
          <w:sz w:val="23"/>
        </w:rPr>
      </w:pPr>
    </w:p>
    <w:p w:rsidR="00BF6769" w:rsidRDefault="00000000">
      <w:pPr>
        <w:pStyle w:val="Balk1"/>
      </w:pPr>
      <w:r>
        <w:t>Madde 11- SÖZLEŞMENİN BÜTÜNLÜĞÜ</w:t>
      </w:r>
    </w:p>
    <w:p w:rsidR="00BF6769" w:rsidRDefault="00BF6769">
      <w:pPr>
        <w:pStyle w:val="GvdeMetni"/>
        <w:rPr>
          <w:b/>
          <w:sz w:val="23"/>
        </w:rPr>
      </w:pPr>
    </w:p>
    <w:p w:rsidR="00BF6769" w:rsidRDefault="00000000">
      <w:pPr>
        <w:pStyle w:val="ListeParagraf"/>
        <w:numPr>
          <w:ilvl w:val="1"/>
          <w:numId w:val="1"/>
        </w:numPr>
        <w:tabs>
          <w:tab w:val="left" w:pos="1136"/>
          <w:tab w:val="left" w:pos="1137"/>
        </w:tabs>
        <w:ind w:right="219" w:firstLine="0"/>
        <w:rPr>
          <w:sz w:val="24"/>
        </w:rPr>
      </w:pPr>
      <w:r>
        <w:rPr>
          <w:sz w:val="24"/>
        </w:rPr>
        <w:t>Bu sözleşme, bu hüküm de dahil olmak üzere taraflarca</w:t>
      </w:r>
      <w:r>
        <w:rPr>
          <w:spacing w:val="-22"/>
          <w:sz w:val="24"/>
        </w:rPr>
        <w:t xml:space="preserve"> </w:t>
      </w:r>
      <w:r>
        <w:rPr>
          <w:sz w:val="24"/>
        </w:rPr>
        <w:t>mutabakata varılıp imza edilmediği sürece tadil</w:t>
      </w:r>
      <w:r>
        <w:rPr>
          <w:spacing w:val="-8"/>
          <w:sz w:val="24"/>
        </w:rPr>
        <w:t xml:space="preserve"> </w:t>
      </w:r>
      <w:r>
        <w:rPr>
          <w:sz w:val="24"/>
        </w:rPr>
        <w:t>edilemez.</w:t>
      </w:r>
    </w:p>
    <w:p w:rsidR="00BF6769" w:rsidRDefault="00BF6769">
      <w:pPr>
        <w:pStyle w:val="GvdeMetni"/>
        <w:spacing w:before="1"/>
        <w:rPr>
          <w:sz w:val="23"/>
        </w:rPr>
      </w:pPr>
    </w:p>
    <w:p w:rsidR="00BF6769" w:rsidRDefault="00000000">
      <w:pPr>
        <w:pStyle w:val="ListeParagraf"/>
        <w:numPr>
          <w:ilvl w:val="1"/>
          <w:numId w:val="1"/>
        </w:numPr>
        <w:tabs>
          <w:tab w:val="left" w:pos="1136"/>
          <w:tab w:val="left" w:pos="1137"/>
        </w:tabs>
        <w:ind w:right="176" w:firstLine="0"/>
        <w:rPr>
          <w:sz w:val="24"/>
        </w:rPr>
      </w:pPr>
      <w:r>
        <w:rPr>
          <w:sz w:val="24"/>
        </w:rPr>
        <w:t>İşbu sözleşmenin herhangi bir hükmünün taraflara sağlanmış olduğu haklardan ilgili taraf açıkça ve de yazılı olarak vazgeçmediği sürece o</w:t>
      </w:r>
      <w:r>
        <w:rPr>
          <w:spacing w:val="-18"/>
          <w:sz w:val="24"/>
        </w:rPr>
        <w:t xml:space="preserve"> </w:t>
      </w:r>
      <w:r>
        <w:rPr>
          <w:sz w:val="24"/>
        </w:rPr>
        <w:t>hakkı</w:t>
      </w:r>
    </w:p>
    <w:p w:rsidR="00BF6769" w:rsidRDefault="00000000">
      <w:pPr>
        <w:pStyle w:val="GvdeMetni"/>
        <w:ind w:left="116"/>
        <w:jc w:val="both"/>
      </w:pPr>
      <w:proofErr w:type="gramStart"/>
      <w:r>
        <w:t>kullanmaktan</w:t>
      </w:r>
      <w:proofErr w:type="gramEnd"/>
      <w:r>
        <w:t xml:space="preserve"> vazgeçtiği anlamına gelmez.</w:t>
      </w:r>
    </w:p>
    <w:p w:rsidR="00BF6769" w:rsidRDefault="00BF6769">
      <w:pPr>
        <w:pStyle w:val="GvdeMetni"/>
        <w:spacing w:before="1"/>
        <w:rPr>
          <w:sz w:val="23"/>
        </w:rPr>
      </w:pPr>
    </w:p>
    <w:p w:rsidR="00BF6769" w:rsidRDefault="00000000">
      <w:pPr>
        <w:pStyle w:val="ListeParagraf"/>
        <w:numPr>
          <w:ilvl w:val="1"/>
          <w:numId w:val="1"/>
        </w:numPr>
        <w:tabs>
          <w:tab w:val="left" w:pos="1136"/>
          <w:tab w:val="left" w:pos="1137"/>
        </w:tabs>
        <w:ind w:right="324" w:firstLine="0"/>
        <w:rPr>
          <w:sz w:val="24"/>
        </w:rPr>
      </w:pPr>
      <w:r>
        <w:rPr>
          <w:sz w:val="24"/>
        </w:rPr>
        <w:t>İşbu sözleşmenin herhangi bir kısmının kanuna aykırı veya</w:t>
      </w:r>
      <w:r>
        <w:rPr>
          <w:spacing w:val="-21"/>
          <w:sz w:val="24"/>
        </w:rPr>
        <w:t xml:space="preserve"> </w:t>
      </w:r>
      <w:r>
        <w:rPr>
          <w:sz w:val="24"/>
        </w:rPr>
        <w:t>geçersiz sayılması halinde, söz konusu aykırılık veya geçersizlik sözleşmenin diğer hükümlerini etkilemez ve bu hükümler geçerliliği devam eder ve taraflar üzerinde aynı şekilde bağlayıcı</w:t>
      </w:r>
      <w:r>
        <w:rPr>
          <w:spacing w:val="-7"/>
          <w:sz w:val="24"/>
        </w:rPr>
        <w:t xml:space="preserve"> </w:t>
      </w:r>
      <w:r>
        <w:rPr>
          <w:sz w:val="24"/>
        </w:rPr>
        <w:t>olur.</w:t>
      </w:r>
    </w:p>
    <w:p w:rsidR="00BF6769" w:rsidRDefault="00BF6769">
      <w:pPr>
        <w:pStyle w:val="GvdeMetni"/>
        <w:spacing w:before="1"/>
        <w:rPr>
          <w:sz w:val="23"/>
        </w:rPr>
      </w:pPr>
    </w:p>
    <w:p w:rsidR="00BF6769" w:rsidRDefault="00000000">
      <w:pPr>
        <w:pStyle w:val="Balk1"/>
      </w:pPr>
      <w:r>
        <w:t>Madde 12- MÜCBİR SEBEP</w:t>
      </w:r>
    </w:p>
    <w:p w:rsidR="00BF6769" w:rsidRDefault="00BF6769">
      <w:pPr>
        <w:pStyle w:val="GvdeMetni"/>
        <w:rPr>
          <w:b/>
          <w:sz w:val="23"/>
        </w:rPr>
      </w:pPr>
    </w:p>
    <w:p w:rsidR="00BF6769" w:rsidRDefault="00000000">
      <w:pPr>
        <w:pStyle w:val="GvdeMetni"/>
        <w:ind w:left="116" w:right="427"/>
      </w:pPr>
      <w:r>
        <w:t xml:space="preserve">Deprem veya ülkenin dahil olduğu savaşın mücbir sebep kabul edilebilmesi ancak Bayındırlık ve </w:t>
      </w:r>
      <w:proofErr w:type="gramStart"/>
      <w:r>
        <w:t>İskan</w:t>
      </w:r>
      <w:proofErr w:type="gramEnd"/>
      <w:r>
        <w:t xml:space="preserve"> Bakanlığı tarafından bu hususun mücbir sebep</w:t>
      </w:r>
    </w:p>
    <w:p w:rsidR="00BF6769" w:rsidRDefault="00BF6769">
      <w:pPr>
        <w:sectPr w:rsidR="00BF6769">
          <w:pgSz w:w="12240" w:h="15840"/>
          <w:pgMar w:top="1340" w:right="1320" w:bottom="280" w:left="1300" w:header="708" w:footer="708" w:gutter="0"/>
          <w:cols w:space="708"/>
        </w:sectPr>
      </w:pPr>
    </w:p>
    <w:p w:rsidR="00BF6769" w:rsidRDefault="00000000">
      <w:pPr>
        <w:pStyle w:val="GvdeMetni"/>
        <w:spacing w:before="75"/>
        <w:ind w:left="116" w:right="150"/>
      </w:pPr>
      <w:proofErr w:type="gramStart"/>
      <w:r>
        <w:lastRenderedPageBreak/>
        <w:t>olarak</w:t>
      </w:r>
      <w:proofErr w:type="gramEnd"/>
      <w:r>
        <w:t xml:space="preserve"> ilan edilmesi halinde mümkündür. Bahsi geçen hususlar dışındaki hiçbir hal, mücbir sebep ve beklenmeyen durum olarak kabul edilmeyecektir. Taşınmazda meydana gelebilecek yangın, su basması, tahribat vb. hallerden doğan zarar ve ziyan kiracı tarafından tazmin edilecektir.</w:t>
      </w:r>
    </w:p>
    <w:p w:rsidR="00BF6769" w:rsidRDefault="00BF6769">
      <w:pPr>
        <w:pStyle w:val="GvdeMetni"/>
        <w:spacing w:before="1"/>
        <w:rPr>
          <w:sz w:val="23"/>
        </w:rPr>
      </w:pPr>
    </w:p>
    <w:p w:rsidR="00BF6769" w:rsidRDefault="00000000">
      <w:pPr>
        <w:pStyle w:val="Balk1"/>
      </w:pPr>
      <w:r>
        <w:t>Madde 13- DELİL SÖZLEŞMESİ</w:t>
      </w:r>
    </w:p>
    <w:p w:rsidR="00BF6769" w:rsidRDefault="00BF6769">
      <w:pPr>
        <w:pStyle w:val="GvdeMetni"/>
        <w:rPr>
          <w:b/>
          <w:sz w:val="23"/>
        </w:rPr>
      </w:pPr>
    </w:p>
    <w:p w:rsidR="00BF6769" w:rsidRDefault="00000000">
      <w:pPr>
        <w:pStyle w:val="GvdeMetni"/>
        <w:ind w:left="116"/>
      </w:pPr>
      <w:r>
        <w:t>İşbu sözleşmenin imzalanmasından sonra taraflar arasında haberleşmede</w:t>
      </w:r>
    </w:p>
    <w:p w:rsidR="00BF6769" w:rsidRDefault="00000000">
      <w:pPr>
        <w:pStyle w:val="GvdeMetni"/>
        <w:spacing w:before="1"/>
        <w:ind w:left="116"/>
      </w:pPr>
      <w:proofErr w:type="gramStart"/>
      <w:r>
        <w:t>kullanılan</w:t>
      </w:r>
      <w:proofErr w:type="gramEnd"/>
      <w:r>
        <w:t xml:space="preserve"> her türlü e-posta, faks ve sair her türlü bildirimler, rapor, </w:t>
      </w:r>
      <w:proofErr w:type="spellStart"/>
      <w:r>
        <w:t>telefaks</w:t>
      </w:r>
      <w:proofErr w:type="spellEnd"/>
      <w:r>
        <w:t>, mesajları ve banka kayıt ve belgeleri, taraflarca düzenlenen belgeler Hukuk Muhakemeleri Kanunu’nun ilgili maddesi uyarınca taraflar arasında münhasır ve kesin delil teşkil eder.</w:t>
      </w:r>
    </w:p>
    <w:p w:rsidR="00BF6769" w:rsidRDefault="00BF6769">
      <w:pPr>
        <w:pStyle w:val="GvdeMetni"/>
        <w:spacing w:before="1"/>
        <w:rPr>
          <w:sz w:val="23"/>
        </w:rPr>
      </w:pPr>
    </w:p>
    <w:p w:rsidR="00BF6769" w:rsidRDefault="00000000">
      <w:pPr>
        <w:pStyle w:val="Balk1"/>
      </w:pPr>
      <w:r>
        <w:t>MADDE 14 UYUŞMAZLIK ÇÖZÜM YOLU</w:t>
      </w:r>
    </w:p>
    <w:p w:rsidR="00BF6769" w:rsidRDefault="00BF6769">
      <w:pPr>
        <w:pStyle w:val="GvdeMetni"/>
        <w:rPr>
          <w:b/>
          <w:sz w:val="23"/>
        </w:rPr>
      </w:pPr>
    </w:p>
    <w:p w:rsidR="00BF6769" w:rsidRDefault="00000000">
      <w:pPr>
        <w:pStyle w:val="GvdeMetni"/>
        <w:spacing w:line="291" w:lineRule="exact"/>
        <w:ind w:left="116"/>
      </w:pPr>
      <w:r>
        <w:t>Bu sözleşmeden kaynaklanan veya bu sözleşmeyle ilişkili olan tüm</w:t>
      </w:r>
    </w:p>
    <w:p w:rsidR="00BF6769" w:rsidRDefault="00000000">
      <w:pPr>
        <w:pStyle w:val="GvdeMetni"/>
        <w:ind w:left="116"/>
      </w:pPr>
      <w:proofErr w:type="gramStart"/>
      <w:r>
        <w:t>uyuşmazlıklar</w:t>
      </w:r>
      <w:proofErr w:type="gramEnd"/>
      <w:r>
        <w:t>, TOBBUYUM Arabuluculuk ve Uyuşmazlık Çözüm Merkezi Kuralları uyarınca ve TOBBUYUM Arabuluculuk ve Uyuşmazlık Çözüm Merkezi’nde arabuluculuk yoluyla çözümlenecektir.</w:t>
      </w:r>
    </w:p>
    <w:p w:rsidR="00BF6769" w:rsidRDefault="00BF6769">
      <w:pPr>
        <w:pStyle w:val="GvdeMetni"/>
        <w:spacing w:before="2"/>
        <w:rPr>
          <w:sz w:val="23"/>
        </w:rPr>
      </w:pPr>
    </w:p>
    <w:p w:rsidR="00BF6769" w:rsidRDefault="00000000">
      <w:pPr>
        <w:pStyle w:val="Balk1"/>
      </w:pPr>
      <w:r>
        <w:t>MADDE 15- YÜRÜRLÜK</w:t>
      </w:r>
    </w:p>
    <w:p w:rsidR="00BF6769" w:rsidRDefault="00BF6769">
      <w:pPr>
        <w:pStyle w:val="GvdeMetni"/>
        <w:rPr>
          <w:b/>
          <w:sz w:val="23"/>
        </w:rPr>
      </w:pPr>
    </w:p>
    <w:p w:rsidR="00BF6769" w:rsidRDefault="00000000">
      <w:pPr>
        <w:pStyle w:val="GvdeMetni"/>
        <w:ind w:left="116"/>
      </w:pPr>
      <w:r>
        <w:t xml:space="preserve">2 nüsha 15 madde ve 5 sayfadan ibaret işbu kira sözleşmesi …. </w:t>
      </w:r>
      <w:proofErr w:type="gramStart"/>
      <w:r>
        <w:t>tarihinde</w:t>
      </w:r>
      <w:proofErr w:type="gramEnd"/>
      <w:r>
        <w:t xml:space="preserve"> tarafların karşılıklı anlaşması ile imza altına alınmıştır.</w:t>
      </w:r>
    </w:p>
    <w:p w:rsidR="00BF6769" w:rsidRDefault="00BF6769">
      <w:pPr>
        <w:pStyle w:val="GvdeMetni"/>
        <w:rPr>
          <w:sz w:val="28"/>
        </w:rPr>
      </w:pPr>
    </w:p>
    <w:p w:rsidR="00BF6769" w:rsidRDefault="00BF6769">
      <w:pPr>
        <w:pStyle w:val="GvdeMetni"/>
        <w:rPr>
          <w:sz w:val="28"/>
        </w:rPr>
      </w:pPr>
    </w:p>
    <w:p w:rsidR="00BF6769" w:rsidRDefault="00000000">
      <w:pPr>
        <w:pStyle w:val="Balk1"/>
        <w:tabs>
          <w:tab w:val="left" w:pos="2923"/>
        </w:tabs>
        <w:spacing w:before="172"/>
        <w:ind w:left="16"/>
        <w:jc w:val="center"/>
      </w:pPr>
      <w:r>
        <w:t>KİRALAYAN</w:t>
      </w:r>
      <w:r>
        <w:tab/>
        <w:t>KİRACI</w:t>
      </w:r>
    </w:p>
    <w:sectPr w:rsidR="00BF6769">
      <w:pgSz w:w="12240" w:h="15840"/>
      <w:pgMar w:top="134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E30"/>
    <w:multiLevelType w:val="multilevel"/>
    <w:tmpl w:val="5080923E"/>
    <w:lvl w:ilvl="0">
      <w:start w:val="4"/>
      <w:numFmt w:val="decimal"/>
      <w:lvlText w:val="%1"/>
      <w:lvlJc w:val="left"/>
      <w:pPr>
        <w:ind w:left="116" w:hanging="598"/>
        <w:jc w:val="left"/>
      </w:pPr>
      <w:rPr>
        <w:rFonts w:hint="default"/>
        <w:lang w:val="tr-TR" w:eastAsia="tr-TR" w:bidi="tr-TR"/>
      </w:rPr>
    </w:lvl>
    <w:lvl w:ilvl="1">
      <w:start w:val="1"/>
      <w:numFmt w:val="decimal"/>
      <w:lvlText w:val="%1.%2."/>
      <w:lvlJc w:val="left"/>
      <w:pPr>
        <w:ind w:left="116" w:hanging="598"/>
        <w:jc w:val="left"/>
      </w:pPr>
      <w:rPr>
        <w:rFonts w:ascii="Verdana" w:eastAsia="Verdana" w:hAnsi="Verdana" w:cs="Verdana" w:hint="default"/>
        <w:b/>
        <w:bCs/>
        <w:spacing w:val="-1"/>
        <w:w w:val="100"/>
        <w:sz w:val="24"/>
        <w:szCs w:val="24"/>
        <w:lang w:val="tr-TR" w:eastAsia="tr-TR" w:bidi="tr-TR"/>
      </w:rPr>
    </w:lvl>
    <w:lvl w:ilvl="2">
      <w:numFmt w:val="bullet"/>
      <w:lvlText w:val="•"/>
      <w:lvlJc w:val="left"/>
      <w:pPr>
        <w:ind w:left="2020" w:hanging="598"/>
      </w:pPr>
      <w:rPr>
        <w:rFonts w:hint="default"/>
        <w:lang w:val="tr-TR" w:eastAsia="tr-TR" w:bidi="tr-TR"/>
      </w:rPr>
    </w:lvl>
    <w:lvl w:ilvl="3">
      <w:numFmt w:val="bullet"/>
      <w:lvlText w:val="•"/>
      <w:lvlJc w:val="left"/>
      <w:pPr>
        <w:ind w:left="2970" w:hanging="598"/>
      </w:pPr>
      <w:rPr>
        <w:rFonts w:hint="default"/>
        <w:lang w:val="tr-TR" w:eastAsia="tr-TR" w:bidi="tr-TR"/>
      </w:rPr>
    </w:lvl>
    <w:lvl w:ilvl="4">
      <w:numFmt w:val="bullet"/>
      <w:lvlText w:val="•"/>
      <w:lvlJc w:val="left"/>
      <w:pPr>
        <w:ind w:left="3920" w:hanging="598"/>
      </w:pPr>
      <w:rPr>
        <w:rFonts w:hint="default"/>
        <w:lang w:val="tr-TR" w:eastAsia="tr-TR" w:bidi="tr-TR"/>
      </w:rPr>
    </w:lvl>
    <w:lvl w:ilvl="5">
      <w:numFmt w:val="bullet"/>
      <w:lvlText w:val="•"/>
      <w:lvlJc w:val="left"/>
      <w:pPr>
        <w:ind w:left="4870" w:hanging="598"/>
      </w:pPr>
      <w:rPr>
        <w:rFonts w:hint="default"/>
        <w:lang w:val="tr-TR" w:eastAsia="tr-TR" w:bidi="tr-TR"/>
      </w:rPr>
    </w:lvl>
    <w:lvl w:ilvl="6">
      <w:numFmt w:val="bullet"/>
      <w:lvlText w:val="•"/>
      <w:lvlJc w:val="left"/>
      <w:pPr>
        <w:ind w:left="5820" w:hanging="598"/>
      </w:pPr>
      <w:rPr>
        <w:rFonts w:hint="default"/>
        <w:lang w:val="tr-TR" w:eastAsia="tr-TR" w:bidi="tr-TR"/>
      </w:rPr>
    </w:lvl>
    <w:lvl w:ilvl="7">
      <w:numFmt w:val="bullet"/>
      <w:lvlText w:val="•"/>
      <w:lvlJc w:val="left"/>
      <w:pPr>
        <w:ind w:left="6770" w:hanging="598"/>
      </w:pPr>
      <w:rPr>
        <w:rFonts w:hint="default"/>
        <w:lang w:val="tr-TR" w:eastAsia="tr-TR" w:bidi="tr-TR"/>
      </w:rPr>
    </w:lvl>
    <w:lvl w:ilvl="8">
      <w:numFmt w:val="bullet"/>
      <w:lvlText w:val="•"/>
      <w:lvlJc w:val="left"/>
      <w:pPr>
        <w:ind w:left="7720" w:hanging="598"/>
      </w:pPr>
      <w:rPr>
        <w:rFonts w:hint="default"/>
        <w:lang w:val="tr-TR" w:eastAsia="tr-TR" w:bidi="tr-TR"/>
      </w:rPr>
    </w:lvl>
  </w:abstractNum>
  <w:abstractNum w:abstractNumId="1" w15:restartNumberingAfterBreak="0">
    <w:nsid w:val="2BDA12F6"/>
    <w:multiLevelType w:val="multilevel"/>
    <w:tmpl w:val="2FDA3CF2"/>
    <w:lvl w:ilvl="0">
      <w:start w:val="9"/>
      <w:numFmt w:val="decimal"/>
      <w:lvlText w:val="%1"/>
      <w:lvlJc w:val="left"/>
      <w:pPr>
        <w:ind w:left="714" w:hanging="598"/>
        <w:jc w:val="left"/>
      </w:pPr>
      <w:rPr>
        <w:rFonts w:hint="default"/>
        <w:lang w:val="tr-TR" w:eastAsia="tr-TR" w:bidi="tr-TR"/>
      </w:rPr>
    </w:lvl>
    <w:lvl w:ilvl="1">
      <w:start w:val="1"/>
      <w:numFmt w:val="decimal"/>
      <w:lvlText w:val="%1.%2."/>
      <w:lvlJc w:val="left"/>
      <w:pPr>
        <w:ind w:left="714" w:hanging="598"/>
        <w:jc w:val="left"/>
      </w:pPr>
      <w:rPr>
        <w:rFonts w:ascii="Verdana" w:eastAsia="Verdana" w:hAnsi="Verdana" w:cs="Verdana" w:hint="default"/>
        <w:b/>
        <w:bCs/>
        <w:spacing w:val="-1"/>
        <w:w w:val="100"/>
        <w:sz w:val="24"/>
        <w:szCs w:val="24"/>
        <w:lang w:val="tr-TR" w:eastAsia="tr-TR" w:bidi="tr-TR"/>
      </w:rPr>
    </w:lvl>
    <w:lvl w:ilvl="2">
      <w:numFmt w:val="bullet"/>
      <w:lvlText w:val="•"/>
      <w:lvlJc w:val="left"/>
      <w:pPr>
        <w:ind w:left="2500" w:hanging="598"/>
      </w:pPr>
      <w:rPr>
        <w:rFonts w:hint="default"/>
        <w:lang w:val="tr-TR" w:eastAsia="tr-TR" w:bidi="tr-TR"/>
      </w:rPr>
    </w:lvl>
    <w:lvl w:ilvl="3">
      <w:numFmt w:val="bullet"/>
      <w:lvlText w:val="•"/>
      <w:lvlJc w:val="left"/>
      <w:pPr>
        <w:ind w:left="3390" w:hanging="598"/>
      </w:pPr>
      <w:rPr>
        <w:rFonts w:hint="default"/>
        <w:lang w:val="tr-TR" w:eastAsia="tr-TR" w:bidi="tr-TR"/>
      </w:rPr>
    </w:lvl>
    <w:lvl w:ilvl="4">
      <w:numFmt w:val="bullet"/>
      <w:lvlText w:val="•"/>
      <w:lvlJc w:val="left"/>
      <w:pPr>
        <w:ind w:left="4280" w:hanging="598"/>
      </w:pPr>
      <w:rPr>
        <w:rFonts w:hint="default"/>
        <w:lang w:val="tr-TR" w:eastAsia="tr-TR" w:bidi="tr-TR"/>
      </w:rPr>
    </w:lvl>
    <w:lvl w:ilvl="5">
      <w:numFmt w:val="bullet"/>
      <w:lvlText w:val="•"/>
      <w:lvlJc w:val="left"/>
      <w:pPr>
        <w:ind w:left="5170" w:hanging="598"/>
      </w:pPr>
      <w:rPr>
        <w:rFonts w:hint="default"/>
        <w:lang w:val="tr-TR" w:eastAsia="tr-TR" w:bidi="tr-TR"/>
      </w:rPr>
    </w:lvl>
    <w:lvl w:ilvl="6">
      <w:numFmt w:val="bullet"/>
      <w:lvlText w:val="•"/>
      <w:lvlJc w:val="left"/>
      <w:pPr>
        <w:ind w:left="6060" w:hanging="598"/>
      </w:pPr>
      <w:rPr>
        <w:rFonts w:hint="default"/>
        <w:lang w:val="tr-TR" w:eastAsia="tr-TR" w:bidi="tr-TR"/>
      </w:rPr>
    </w:lvl>
    <w:lvl w:ilvl="7">
      <w:numFmt w:val="bullet"/>
      <w:lvlText w:val="•"/>
      <w:lvlJc w:val="left"/>
      <w:pPr>
        <w:ind w:left="6950" w:hanging="598"/>
      </w:pPr>
      <w:rPr>
        <w:rFonts w:hint="default"/>
        <w:lang w:val="tr-TR" w:eastAsia="tr-TR" w:bidi="tr-TR"/>
      </w:rPr>
    </w:lvl>
    <w:lvl w:ilvl="8">
      <w:numFmt w:val="bullet"/>
      <w:lvlText w:val="•"/>
      <w:lvlJc w:val="left"/>
      <w:pPr>
        <w:ind w:left="7840" w:hanging="598"/>
      </w:pPr>
      <w:rPr>
        <w:rFonts w:hint="default"/>
        <w:lang w:val="tr-TR" w:eastAsia="tr-TR" w:bidi="tr-TR"/>
      </w:rPr>
    </w:lvl>
  </w:abstractNum>
  <w:abstractNum w:abstractNumId="2" w15:restartNumberingAfterBreak="0">
    <w:nsid w:val="31CB74A1"/>
    <w:multiLevelType w:val="multilevel"/>
    <w:tmpl w:val="4294740A"/>
    <w:lvl w:ilvl="0">
      <w:start w:val="7"/>
      <w:numFmt w:val="decimal"/>
      <w:lvlText w:val="%1"/>
      <w:lvlJc w:val="left"/>
      <w:pPr>
        <w:ind w:left="714" w:hanging="598"/>
        <w:jc w:val="left"/>
      </w:pPr>
      <w:rPr>
        <w:rFonts w:hint="default"/>
        <w:lang w:val="tr-TR" w:eastAsia="tr-TR" w:bidi="tr-TR"/>
      </w:rPr>
    </w:lvl>
    <w:lvl w:ilvl="1">
      <w:start w:val="1"/>
      <w:numFmt w:val="decimal"/>
      <w:lvlText w:val="%1.%2."/>
      <w:lvlJc w:val="left"/>
      <w:pPr>
        <w:ind w:left="714" w:hanging="598"/>
        <w:jc w:val="left"/>
      </w:pPr>
      <w:rPr>
        <w:rFonts w:ascii="Verdana" w:eastAsia="Verdana" w:hAnsi="Verdana" w:cs="Verdana" w:hint="default"/>
        <w:b/>
        <w:bCs/>
        <w:spacing w:val="-1"/>
        <w:w w:val="100"/>
        <w:sz w:val="24"/>
        <w:szCs w:val="24"/>
        <w:lang w:val="tr-TR" w:eastAsia="tr-TR" w:bidi="tr-TR"/>
      </w:rPr>
    </w:lvl>
    <w:lvl w:ilvl="2">
      <w:numFmt w:val="bullet"/>
      <w:lvlText w:val="•"/>
      <w:lvlJc w:val="left"/>
      <w:pPr>
        <w:ind w:left="2500" w:hanging="598"/>
      </w:pPr>
      <w:rPr>
        <w:rFonts w:hint="default"/>
        <w:lang w:val="tr-TR" w:eastAsia="tr-TR" w:bidi="tr-TR"/>
      </w:rPr>
    </w:lvl>
    <w:lvl w:ilvl="3">
      <w:numFmt w:val="bullet"/>
      <w:lvlText w:val="•"/>
      <w:lvlJc w:val="left"/>
      <w:pPr>
        <w:ind w:left="3390" w:hanging="598"/>
      </w:pPr>
      <w:rPr>
        <w:rFonts w:hint="default"/>
        <w:lang w:val="tr-TR" w:eastAsia="tr-TR" w:bidi="tr-TR"/>
      </w:rPr>
    </w:lvl>
    <w:lvl w:ilvl="4">
      <w:numFmt w:val="bullet"/>
      <w:lvlText w:val="•"/>
      <w:lvlJc w:val="left"/>
      <w:pPr>
        <w:ind w:left="4280" w:hanging="598"/>
      </w:pPr>
      <w:rPr>
        <w:rFonts w:hint="default"/>
        <w:lang w:val="tr-TR" w:eastAsia="tr-TR" w:bidi="tr-TR"/>
      </w:rPr>
    </w:lvl>
    <w:lvl w:ilvl="5">
      <w:numFmt w:val="bullet"/>
      <w:lvlText w:val="•"/>
      <w:lvlJc w:val="left"/>
      <w:pPr>
        <w:ind w:left="5170" w:hanging="598"/>
      </w:pPr>
      <w:rPr>
        <w:rFonts w:hint="default"/>
        <w:lang w:val="tr-TR" w:eastAsia="tr-TR" w:bidi="tr-TR"/>
      </w:rPr>
    </w:lvl>
    <w:lvl w:ilvl="6">
      <w:numFmt w:val="bullet"/>
      <w:lvlText w:val="•"/>
      <w:lvlJc w:val="left"/>
      <w:pPr>
        <w:ind w:left="6060" w:hanging="598"/>
      </w:pPr>
      <w:rPr>
        <w:rFonts w:hint="default"/>
        <w:lang w:val="tr-TR" w:eastAsia="tr-TR" w:bidi="tr-TR"/>
      </w:rPr>
    </w:lvl>
    <w:lvl w:ilvl="7">
      <w:numFmt w:val="bullet"/>
      <w:lvlText w:val="•"/>
      <w:lvlJc w:val="left"/>
      <w:pPr>
        <w:ind w:left="6950" w:hanging="598"/>
      </w:pPr>
      <w:rPr>
        <w:rFonts w:hint="default"/>
        <w:lang w:val="tr-TR" w:eastAsia="tr-TR" w:bidi="tr-TR"/>
      </w:rPr>
    </w:lvl>
    <w:lvl w:ilvl="8">
      <w:numFmt w:val="bullet"/>
      <w:lvlText w:val="•"/>
      <w:lvlJc w:val="left"/>
      <w:pPr>
        <w:ind w:left="7840" w:hanging="598"/>
      </w:pPr>
      <w:rPr>
        <w:rFonts w:hint="default"/>
        <w:lang w:val="tr-TR" w:eastAsia="tr-TR" w:bidi="tr-TR"/>
      </w:rPr>
    </w:lvl>
  </w:abstractNum>
  <w:abstractNum w:abstractNumId="3" w15:restartNumberingAfterBreak="0">
    <w:nsid w:val="4A1C6A3A"/>
    <w:multiLevelType w:val="multilevel"/>
    <w:tmpl w:val="FF8C3186"/>
    <w:lvl w:ilvl="0">
      <w:start w:val="6"/>
      <w:numFmt w:val="decimal"/>
      <w:lvlText w:val="%1"/>
      <w:lvlJc w:val="left"/>
      <w:pPr>
        <w:ind w:left="116" w:hanging="596"/>
        <w:jc w:val="left"/>
      </w:pPr>
      <w:rPr>
        <w:rFonts w:hint="default"/>
        <w:lang w:val="tr-TR" w:eastAsia="tr-TR" w:bidi="tr-TR"/>
      </w:rPr>
    </w:lvl>
    <w:lvl w:ilvl="1">
      <w:start w:val="1"/>
      <w:numFmt w:val="decimal"/>
      <w:lvlText w:val="%1.%2."/>
      <w:lvlJc w:val="left"/>
      <w:pPr>
        <w:ind w:left="116" w:hanging="596"/>
        <w:jc w:val="left"/>
      </w:pPr>
      <w:rPr>
        <w:rFonts w:ascii="Verdana" w:eastAsia="Verdana" w:hAnsi="Verdana" w:cs="Verdana" w:hint="default"/>
        <w:b/>
        <w:bCs/>
        <w:spacing w:val="-1"/>
        <w:w w:val="100"/>
        <w:sz w:val="24"/>
        <w:szCs w:val="24"/>
        <w:lang w:val="tr-TR" w:eastAsia="tr-TR" w:bidi="tr-TR"/>
      </w:rPr>
    </w:lvl>
    <w:lvl w:ilvl="2">
      <w:numFmt w:val="bullet"/>
      <w:lvlText w:val="•"/>
      <w:lvlJc w:val="left"/>
      <w:pPr>
        <w:ind w:left="2020" w:hanging="596"/>
      </w:pPr>
      <w:rPr>
        <w:rFonts w:hint="default"/>
        <w:lang w:val="tr-TR" w:eastAsia="tr-TR" w:bidi="tr-TR"/>
      </w:rPr>
    </w:lvl>
    <w:lvl w:ilvl="3">
      <w:numFmt w:val="bullet"/>
      <w:lvlText w:val="•"/>
      <w:lvlJc w:val="left"/>
      <w:pPr>
        <w:ind w:left="2970" w:hanging="596"/>
      </w:pPr>
      <w:rPr>
        <w:rFonts w:hint="default"/>
        <w:lang w:val="tr-TR" w:eastAsia="tr-TR" w:bidi="tr-TR"/>
      </w:rPr>
    </w:lvl>
    <w:lvl w:ilvl="4">
      <w:numFmt w:val="bullet"/>
      <w:lvlText w:val="•"/>
      <w:lvlJc w:val="left"/>
      <w:pPr>
        <w:ind w:left="3920" w:hanging="596"/>
      </w:pPr>
      <w:rPr>
        <w:rFonts w:hint="default"/>
        <w:lang w:val="tr-TR" w:eastAsia="tr-TR" w:bidi="tr-TR"/>
      </w:rPr>
    </w:lvl>
    <w:lvl w:ilvl="5">
      <w:numFmt w:val="bullet"/>
      <w:lvlText w:val="•"/>
      <w:lvlJc w:val="left"/>
      <w:pPr>
        <w:ind w:left="4870" w:hanging="596"/>
      </w:pPr>
      <w:rPr>
        <w:rFonts w:hint="default"/>
        <w:lang w:val="tr-TR" w:eastAsia="tr-TR" w:bidi="tr-TR"/>
      </w:rPr>
    </w:lvl>
    <w:lvl w:ilvl="6">
      <w:numFmt w:val="bullet"/>
      <w:lvlText w:val="•"/>
      <w:lvlJc w:val="left"/>
      <w:pPr>
        <w:ind w:left="5820" w:hanging="596"/>
      </w:pPr>
      <w:rPr>
        <w:rFonts w:hint="default"/>
        <w:lang w:val="tr-TR" w:eastAsia="tr-TR" w:bidi="tr-TR"/>
      </w:rPr>
    </w:lvl>
    <w:lvl w:ilvl="7">
      <w:numFmt w:val="bullet"/>
      <w:lvlText w:val="•"/>
      <w:lvlJc w:val="left"/>
      <w:pPr>
        <w:ind w:left="6770" w:hanging="596"/>
      </w:pPr>
      <w:rPr>
        <w:rFonts w:hint="default"/>
        <w:lang w:val="tr-TR" w:eastAsia="tr-TR" w:bidi="tr-TR"/>
      </w:rPr>
    </w:lvl>
    <w:lvl w:ilvl="8">
      <w:numFmt w:val="bullet"/>
      <w:lvlText w:val="•"/>
      <w:lvlJc w:val="left"/>
      <w:pPr>
        <w:ind w:left="7720" w:hanging="596"/>
      </w:pPr>
      <w:rPr>
        <w:rFonts w:hint="default"/>
        <w:lang w:val="tr-TR" w:eastAsia="tr-TR" w:bidi="tr-TR"/>
      </w:rPr>
    </w:lvl>
  </w:abstractNum>
  <w:abstractNum w:abstractNumId="4" w15:restartNumberingAfterBreak="0">
    <w:nsid w:val="74A07695"/>
    <w:multiLevelType w:val="multilevel"/>
    <w:tmpl w:val="2AA6695A"/>
    <w:lvl w:ilvl="0">
      <w:start w:val="11"/>
      <w:numFmt w:val="decimal"/>
      <w:lvlText w:val="%1"/>
      <w:lvlJc w:val="left"/>
      <w:pPr>
        <w:ind w:left="116" w:hanging="1020"/>
        <w:jc w:val="left"/>
      </w:pPr>
      <w:rPr>
        <w:rFonts w:hint="default"/>
        <w:lang w:val="tr-TR" w:eastAsia="tr-TR" w:bidi="tr-TR"/>
      </w:rPr>
    </w:lvl>
    <w:lvl w:ilvl="1">
      <w:start w:val="1"/>
      <w:numFmt w:val="decimal"/>
      <w:lvlText w:val="%1.%2."/>
      <w:lvlJc w:val="left"/>
      <w:pPr>
        <w:ind w:left="116" w:hanging="1020"/>
        <w:jc w:val="left"/>
      </w:pPr>
      <w:rPr>
        <w:rFonts w:ascii="Verdana" w:eastAsia="Verdana" w:hAnsi="Verdana" w:cs="Verdana" w:hint="default"/>
        <w:b/>
        <w:bCs/>
        <w:spacing w:val="-3"/>
        <w:w w:val="100"/>
        <w:sz w:val="24"/>
        <w:szCs w:val="24"/>
        <w:lang w:val="tr-TR" w:eastAsia="tr-TR" w:bidi="tr-TR"/>
      </w:rPr>
    </w:lvl>
    <w:lvl w:ilvl="2">
      <w:numFmt w:val="bullet"/>
      <w:lvlText w:val="•"/>
      <w:lvlJc w:val="left"/>
      <w:pPr>
        <w:ind w:left="2020" w:hanging="1020"/>
      </w:pPr>
      <w:rPr>
        <w:rFonts w:hint="default"/>
        <w:lang w:val="tr-TR" w:eastAsia="tr-TR" w:bidi="tr-TR"/>
      </w:rPr>
    </w:lvl>
    <w:lvl w:ilvl="3">
      <w:numFmt w:val="bullet"/>
      <w:lvlText w:val="•"/>
      <w:lvlJc w:val="left"/>
      <w:pPr>
        <w:ind w:left="2970" w:hanging="1020"/>
      </w:pPr>
      <w:rPr>
        <w:rFonts w:hint="default"/>
        <w:lang w:val="tr-TR" w:eastAsia="tr-TR" w:bidi="tr-TR"/>
      </w:rPr>
    </w:lvl>
    <w:lvl w:ilvl="4">
      <w:numFmt w:val="bullet"/>
      <w:lvlText w:val="•"/>
      <w:lvlJc w:val="left"/>
      <w:pPr>
        <w:ind w:left="3920" w:hanging="1020"/>
      </w:pPr>
      <w:rPr>
        <w:rFonts w:hint="default"/>
        <w:lang w:val="tr-TR" w:eastAsia="tr-TR" w:bidi="tr-TR"/>
      </w:rPr>
    </w:lvl>
    <w:lvl w:ilvl="5">
      <w:numFmt w:val="bullet"/>
      <w:lvlText w:val="•"/>
      <w:lvlJc w:val="left"/>
      <w:pPr>
        <w:ind w:left="4870" w:hanging="1020"/>
      </w:pPr>
      <w:rPr>
        <w:rFonts w:hint="default"/>
        <w:lang w:val="tr-TR" w:eastAsia="tr-TR" w:bidi="tr-TR"/>
      </w:rPr>
    </w:lvl>
    <w:lvl w:ilvl="6">
      <w:numFmt w:val="bullet"/>
      <w:lvlText w:val="•"/>
      <w:lvlJc w:val="left"/>
      <w:pPr>
        <w:ind w:left="5820" w:hanging="1020"/>
      </w:pPr>
      <w:rPr>
        <w:rFonts w:hint="default"/>
        <w:lang w:val="tr-TR" w:eastAsia="tr-TR" w:bidi="tr-TR"/>
      </w:rPr>
    </w:lvl>
    <w:lvl w:ilvl="7">
      <w:numFmt w:val="bullet"/>
      <w:lvlText w:val="•"/>
      <w:lvlJc w:val="left"/>
      <w:pPr>
        <w:ind w:left="6770" w:hanging="1020"/>
      </w:pPr>
      <w:rPr>
        <w:rFonts w:hint="default"/>
        <w:lang w:val="tr-TR" w:eastAsia="tr-TR" w:bidi="tr-TR"/>
      </w:rPr>
    </w:lvl>
    <w:lvl w:ilvl="8">
      <w:numFmt w:val="bullet"/>
      <w:lvlText w:val="•"/>
      <w:lvlJc w:val="left"/>
      <w:pPr>
        <w:ind w:left="7720" w:hanging="1020"/>
      </w:pPr>
      <w:rPr>
        <w:rFonts w:hint="default"/>
        <w:lang w:val="tr-TR" w:eastAsia="tr-TR" w:bidi="tr-TR"/>
      </w:rPr>
    </w:lvl>
  </w:abstractNum>
  <w:num w:numId="1" w16cid:durableId="1947300403">
    <w:abstractNumId w:val="4"/>
  </w:num>
  <w:num w:numId="2" w16cid:durableId="1614095897">
    <w:abstractNumId w:val="1"/>
  </w:num>
  <w:num w:numId="3" w16cid:durableId="452947271">
    <w:abstractNumId w:val="2"/>
  </w:num>
  <w:num w:numId="4" w16cid:durableId="391848069">
    <w:abstractNumId w:val="3"/>
  </w:num>
  <w:num w:numId="5" w16cid:durableId="168428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69"/>
    <w:rsid w:val="009E35D4"/>
    <w:rsid w:val="00BF6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79E5"/>
  <w15:docId w15:val="{B4F60797-5A68-4507-BB0F-BEDC4C8B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tr-TR" w:eastAsia="tr-TR" w:bidi="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7270</Characters>
  <Application>Microsoft Office Word</Application>
  <DocSecurity>0</DocSecurity>
  <Lines>60</Lines>
  <Paragraphs>17</Paragraphs>
  <ScaleCrop>false</ScaleCrop>
  <Company>KiNGHaZe</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Yüksel</dc:creator>
  <cp:lastModifiedBy>Kenan AYVATAŞ</cp:lastModifiedBy>
  <cp:revision>2</cp:revision>
  <dcterms:created xsi:type="dcterms:W3CDTF">2023-08-12T16:59:00Z</dcterms:created>
  <dcterms:modified xsi:type="dcterms:W3CDTF">2023-08-12T16:59:00Z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Office Word 2007</vt:lpwstr>
  </property>
  <property fmtid="{D5CDD505-2E9C-101B-9397-08002B2CF9AE}" pid="4" name="LastSaved">
    <vt:filetime>2023-08-12T00:00:00Z</vt:filetime>
  </property>
</Properties>
</file>